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2AB2788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D04679">
        <w:rPr>
          <w:rFonts w:ascii="Arial" w:hAnsi="Arial" w:cs="Arial"/>
          <w:b/>
          <w:sz w:val="24"/>
          <w:szCs w:val="24"/>
          <w:lang w:eastAsia="ja-JP"/>
        </w:rPr>
        <w:t>0428</w:t>
      </w:r>
      <w:bookmarkStart w:id="0" w:name="_GoBack"/>
      <w:bookmarkEnd w:id="0"/>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E6369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D37D8" w:rsidRPr="002D37D8">
        <w:rPr>
          <w:rFonts w:ascii="Arial" w:hAnsi="Arial" w:cs="Arial"/>
          <w:lang w:eastAsia="ja-JP"/>
        </w:rPr>
        <w:t>13.</w:t>
      </w:r>
      <w:r w:rsidR="008A137F">
        <w:rPr>
          <w:rFonts w:ascii="Arial" w:hAnsi="Arial" w:cs="Arial"/>
          <w:lang w:eastAsia="ja-JP"/>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D37D8" w:rsidRPr="008836AC" w14:paraId="3A287079" w14:textId="77777777" w:rsidTr="009C1605">
        <w:tc>
          <w:tcPr>
            <w:tcW w:w="2436" w:type="dxa"/>
            <w:shd w:val="clear" w:color="auto" w:fill="auto"/>
          </w:tcPr>
          <w:p w14:paraId="34C90C5C" w14:textId="77777777" w:rsidR="002D37D8" w:rsidRPr="008836AC" w:rsidRDefault="002D37D8" w:rsidP="009C160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EBF526" w14:textId="06ACFA13" w:rsidR="002D37D8" w:rsidRPr="008836AC" w:rsidRDefault="00300083" w:rsidP="009C1605">
            <w:pPr>
              <w:tabs>
                <w:tab w:val="left" w:pos="567"/>
              </w:tabs>
              <w:spacing w:after="0"/>
              <w:rPr>
                <w:rFonts w:ascii="Arial" w:hAnsi="Arial" w:cs="Arial"/>
              </w:rPr>
            </w:pPr>
            <w:r w:rsidRPr="00300083">
              <w:rPr>
                <w:rFonts w:ascii="Arial" w:hAnsi="Arial" w:cs="Arial"/>
              </w:rPr>
              <w:t xml:space="preserve">UE Conformance Test Aspects - 5G V2X with NR </w:t>
            </w:r>
            <w:proofErr w:type="spellStart"/>
            <w:r w:rsidRPr="00300083">
              <w:rPr>
                <w:rFonts w:ascii="Arial" w:hAnsi="Arial" w:cs="Arial"/>
              </w:rPr>
              <w:t>sidelink</w:t>
            </w:r>
            <w:proofErr w:type="spellEnd"/>
          </w:p>
        </w:tc>
      </w:tr>
      <w:tr w:rsidR="002D37D8" w:rsidRPr="008836AC" w14:paraId="5EB9221C" w14:textId="77777777" w:rsidTr="009C1605">
        <w:tc>
          <w:tcPr>
            <w:tcW w:w="2436" w:type="dxa"/>
            <w:shd w:val="clear" w:color="auto" w:fill="auto"/>
          </w:tcPr>
          <w:p w14:paraId="3C6F983E" w14:textId="77777777" w:rsidR="002D37D8" w:rsidRPr="008836AC" w:rsidRDefault="002D37D8" w:rsidP="009C160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030448A" w14:textId="77777777" w:rsidR="002D37D8" w:rsidRPr="00622BDF" w:rsidRDefault="002D37D8" w:rsidP="009C1605">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76C21694" w14:textId="77777777" w:rsidR="002D37D8" w:rsidRPr="00622BDF" w:rsidRDefault="002D37D8" w:rsidP="009C1605">
            <w:pPr>
              <w:tabs>
                <w:tab w:val="left" w:pos="567"/>
              </w:tabs>
              <w:spacing w:after="0"/>
              <w:rPr>
                <w:rFonts w:ascii="Arial" w:hAnsi="Arial" w:cs="Arial"/>
              </w:rPr>
            </w:pPr>
            <w:r w:rsidRPr="00622BDF">
              <w:rPr>
                <w:rFonts w:ascii="Arial" w:hAnsi="Arial" w:cs="Arial"/>
                <w:lang w:eastAsia="ja-JP"/>
              </w:rPr>
              <w:t>No</w:t>
            </w:r>
          </w:p>
        </w:tc>
        <w:tc>
          <w:tcPr>
            <w:tcW w:w="1842" w:type="dxa"/>
          </w:tcPr>
          <w:p w14:paraId="0EE931AA" w14:textId="77777777" w:rsidR="002D37D8" w:rsidRPr="00622BDF" w:rsidRDefault="002D37D8" w:rsidP="009C1605">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23231104" w14:textId="77777777" w:rsidR="002D37D8" w:rsidRPr="00622BDF" w:rsidRDefault="002D37D8" w:rsidP="009C1605">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13507A28" w14:textId="77777777" w:rsidR="002D37D8" w:rsidRPr="00622BDF" w:rsidRDefault="002D37D8" w:rsidP="009C1605">
            <w:pPr>
              <w:tabs>
                <w:tab w:val="left" w:pos="567"/>
              </w:tabs>
              <w:spacing w:after="0"/>
              <w:rPr>
                <w:rFonts w:ascii="Arial" w:hAnsi="Arial" w:cs="Arial"/>
              </w:rPr>
            </w:pPr>
            <w:r w:rsidRPr="00622BDF">
              <w:rPr>
                <w:rFonts w:ascii="Arial" w:hAnsi="Arial" w:cs="Arial"/>
              </w:rPr>
              <w:t>Performance part:</w:t>
            </w:r>
          </w:p>
          <w:p w14:paraId="116B10BF" w14:textId="77777777" w:rsidR="002D37D8" w:rsidRPr="00622BDF" w:rsidRDefault="002D37D8" w:rsidP="009C1605">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536E3C6A" w14:textId="77777777" w:rsidR="002D37D8" w:rsidRPr="00622BDF" w:rsidRDefault="002D37D8" w:rsidP="009C1605">
            <w:pPr>
              <w:tabs>
                <w:tab w:val="left" w:pos="567"/>
              </w:tabs>
              <w:spacing w:after="0"/>
              <w:rPr>
                <w:rFonts w:ascii="Arial" w:hAnsi="Arial" w:cs="Arial"/>
              </w:rPr>
            </w:pPr>
            <w:r w:rsidRPr="00622BDF">
              <w:rPr>
                <w:rFonts w:ascii="Arial" w:hAnsi="Arial" w:cs="Arial"/>
              </w:rPr>
              <w:t>Testing part:</w:t>
            </w:r>
          </w:p>
          <w:p w14:paraId="47107DDB" w14:textId="77777777" w:rsidR="002D37D8" w:rsidRPr="00622BDF" w:rsidRDefault="002D37D8" w:rsidP="009C1605">
            <w:pPr>
              <w:tabs>
                <w:tab w:val="left" w:pos="567"/>
              </w:tabs>
              <w:spacing w:after="0"/>
              <w:rPr>
                <w:rFonts w:ascii="Arial" w:hAnsi="Arial" w:cs="Arial"/>
                <w:lang w:eastAsia="ja-JP"/>
              </w:rPr>
            </w:pPr>
            <w:r w:rsidRPr="00622BDF">
              <w:rPr>
                <w:rFonts w:ascii="Arial" w:hAnsi="Arial" w:cs="Arial"/>
                <w:lang w:eastAsia="ja-JP"/>
              </w:rPr>
              <w:t>Yes</w:t>
            </w:r>
          </w:p>
        </w:tc>
      </w:tr>
      <w:tr w:rsidR="002D37D8" w:rsidRPr="008836AC" w14:paraId="3B59A6B3" w14:textId="77777777" w:rsidTr="009C1605">
        <w:tc>
          <w:tcPr>
            <w:tcW w:w="2436" w:type="dxa"/>
          </w:tcPr>
          <w:p w14:paraId="7F5E670E" w14:textId="77777777" w:rsidR="002D37D8" w:rsidRPr="008836AC" w:rsidRDefault="002D37D8" w:rsidP="009C1605">
            <w:pPr>
              <w:tabs>
                <w:tab w:val="left" w:pos="567"/>
              </w:tabs>
              <w:spacing w:after="0"/>
              <w:rPr>
                <w:rFonts w:ascii="Arial" w:hAnsi="Arial" w:cs="Arial"/>
                <w:b/>
              </w:rPr>
            </w:pPr>
            <w:r w:rsidRPr="008836AC">
              <w:rPr>
                <w:rFonts w:ascii="Arial" w:hAnsi="Arial" w:cs="Arial"/>
                <w:b/>
              </w:rPr>
              <w:t>Acronym</w:t>
            </w:r>
          </w:p>
        </w:tc>
        <w:tc>
          <w:tcPr>
            <w:tcW w:w="7650" w:type="dxa"/>
            <w:gridSpan w:val="5"/>
          </w:tcPr>
          <w:p w14:paraId="63A490F3" w14:textId="77777777" w:rsidR="002D37D8" w:rsidRPr="008836AC" w:rsidRDefault="002D37D8" w:rsidP="009C1605">
            <w:pPr>
              <w:tabs>
                <w:tab w:val="left" w:pos="567"/>
              </w:tabs>
              <w:spacing w:after="0"/>
              <w:rPr>
                <w:rFonts w:ascii="Arial" w:hAnsi="Arial" w:cs="Arial"/>
              </w:rPr>
            </w:pPr>
            <w:r w:rsidRPr="00614743">
              <w:rPr>
                <w:rFonts w:ascii="Arial" w:hAnsi="Arial" w:cs="Arial"/>
              </w:rPr>
              <w:t>5G_V2X_NRSL_eV2XARC-UEConTest</w:t>
            </w:r>
          </w:p>
        </w:tc>
      </w:tr>
      <w:tr w:rsidR="002D37D8" w:rsidRPr="008836AC" w14:paraId="294C428C" w14:textId="77777777" w:rsidTr="009C1605">
        <w:tc>
          <w:tcPr>
            <w:tcW w:w="2436" w:type="dxa"/>
          </w:tcPr>
          <w:p w14:paraId="795CF47F" w14:textId="77777777" w:rsidR="002D37D8" w:rsidRPr="008836AC" w:rsidRDefault="002D37D8" w:rsidP="009C160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E1C934F" w14:textId="77777777" w:rsidR="002D37D8" w:rsidRPr="008836AC" w:rsidRDefault="002D37D8" w:rsidP="009C1605">
            <w:pPr>
              <w:tabs>
                <w:tab w:val="left" w:pos="567"/>
              </w:tabs>
              <w:spacing w:after="0"/>
              <w:rPr>
                <w:rFonts w:ascii="Arial" w:hAnsi="Arial" w:cs="Arial"/>
                <w:lang w:eastAsia="ja-JP"/>
              </w:rPr>
            </w:pPr>
            <w:r w:rsidRPr="00226A1F">
              <w:rPr>
                <w:rFonts w:ascii="Arial" w:eastAsia="DengXian" w:hAnsi="Arial" w:cs="Arial" w:hint="eastAsia"/>
              </w:rPr>
              <w:t>88</w:t>
            </w:r>
            <w:r w:rsidRPr="00226A1F">
              <w:rPr>
                <w:rFonts w:ascii="Arial" w:eastAsia="DengXian" w:hAnsi="Arial" w:cs="Arial"/>
              </w:rPr>
              <w:t>0069</w:t>
            </w:r>
          </w:p>
        </w:tc>
      </w:tr>
      <w:tr w:rsidR="002D37D8" w:rsidRPr="008836AC" w14:paraId="492DBF93" w14:textId="77777777" w:rsidTr="009C1605">
        <w:tc>
          <w:tcPr>
            <w:tcW w:w="2436" w:type="dxa"/>
          </w:tcPr>
          <w:p w14:paraId="6DA1D0A5" w14:textId="77777777" w:rsidR="002D37D8" w:rsidRPr="008836AC" w:rsidRDefault="002D37D8" w:rsidP="009C160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3CE3755" w14:textId="77777777" w:rsidR="002D37D8" w:rsidRPr="008836AC" w:rsidRDefault="002D37D8" w:rsidP="009C1605">
            <w:pPr>
              <w:tabs>
                <w:tab w:val="left" w:pos="567"/>
              </w:tabs>
              <w:spacing w:after="0"/>
              <w:rPr>
                <w:rFonts w:ascii="Arial" w:hAnsi="Arial" w:cs="Arial"/>
                <w:lang w:eastAsia="ja-JP"/>
              </w:rPr>
            </w:pPr>
            <w:r w:rsidRPr="00226A1F">
              <w:rPr>
                <w:rFonts w:ascii="Arial" w:eastAsia="DengXian" w:hAnsi="Arial" w:cs="Arial" w:hint="eastAsia"/>
              </w:rPr>
              <w:t>R</w:t>
            </w:r>
            <w:r w:rsidRPr="00226A1F">
              <w:rPr>
                <w:rFonts w:ascii="Arial" w:eastAsia="DengXian" w:hAnsi="Arial" w:cs="Arial"/>
              </w:rPr>
              <w:t>P-200894</w:t>
            </w:r>
          </w:p>
        </w:tc>
      </w:tr>
      <w:tr w:rsidR="002D37D8" w:rsidRPr="008836AC" w14:paraId="17557597" w14:textId="77777777" w:rsidTr="009C1605">
        <w:tc>
          <w:tcPr>
            <w:tcW w:w="2436" w:type="dxa"/>
          </w:tcPr>
          <w:p w14:paraId="7B1B4271" w14:textId="77777777" w:rsidR="002D37D8" w:rsidRDefault="002D37D8" w:rsidP="009C1605">
            <w:pPr>
              <w:tabs>
                <w:tab w:val="left" w:pos="567"/>
              </w:tabs>
              <w:spacing w:after="0"/>
              <w:rPr>
                <w:rFonts w:ascii="Arial" w:hAnsi="Arial" w:cs="Arial"/>
                <w:b/>
              </w:rPr>
            </w:pPr>
            <w:r>
              <w:rPr>
                <w:rFonts w:ascii="Arial" w:hAnsi="Arial" w:cs="Arial"/>
                <w:b/>
              </w:rPr>
              <w:t>Target Completion Date</w:t>
            </w:r>
          </w:p>
          <w:p w14:paraId="5FD0D34C" w14:textId="77777777" w:rsidR="002D37D8" w:rsidRPr="008836AC" w:rsidRDefault="002D37D8" w:rsidP="009C1605">
            <w:pPr>
              <w:tabs>
                <w:tab w:val="left" w:pos="567"/>
              </w:tabs>
              <w:spacing w:after="0"/>
              <w:rPr>
                <w:rFonts w:ascii="Arial" w:hAnsi="Arial" w:cs="Arial"/>
                <w:b/>
              </w:rPr>
            </w:pPr>
            <w:r>
              <w:rPr>
                <w:rFonts w:ascii="Arial" w:hAnsi="Arial" w:cs="Arial"/>
                <w:b/>
              </w:rPr>
              <w:t>(indicate if changed)</w:t>
            </w:r>
          </w:p>
        </w:tc>
        <w:tc>
          <w:tcPr>
            <w:tcW w:w="1846" w:type="dxa"/>
          </w:tcPr>
          <w:p w14:paraId="6946FA53" w14:textId="77777777" w:rsidR="002D37D8" w:rsidRDefault="002D37D8" w:rsidP="009C1605">
            <w:pPr>
              <w:tabs>
                <w:tab w:val="left" w:pos="567"/>
              </w:tabs>
              <w:spacing w:after="0"/>
              <w:rPr>
                <w:rFonts w:ascii="Arial" w:hAnsi="Arial" w:cs="Arial"/>
                <w:lang w:eastAsia="ja-JP"/>
              </w:rPr>
            </w:pPr>
            <w:r>
              <w:rPr>
                <w:rFonts w:ascii="Arial" w:hAnsi="Arial" w:cs="Arial"/>
                <w:lang w:eastAsia="ja-JP"/>
              </w:rPr>
              <w:t>Study Item:</w:t>
            </w:r>
          </w:p>
          <w:p w14:paraId="62FE3BAF"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4E449A3D" w14:textId="77777777" w:rsidR="002D37D8" w:rsidRDefault="002D37D8" w:rsidP="009C1605">
            <w:pPr>
              <w:tabs>
                <w:tab w:val="left" w:pos="567"/>
              </w:tabs>
              <w:spacing w:after="0"/>
              <w:rPr>
                <w:rFonts w:ascii="Arial" w:hAnsi="Arial" w:cs="Arial"/>
                <w:lang w:eastAsia="ja-JP"/>
              </w:rPr>
            </w:pPr>
            <w:r>
              <w:rPr>
                <w:rFonts w:ascii="Arial" w:hAnsi="Arial" w:cs="Arial"/>
                <w:lang w:eastAsia="ja-JP"/>
              </w:rPr>
              <w:t>Core part:</w:t>
            </w:r>
          </w:p>
          <w:p w14:paraId="38DE050E"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3874BD55" w14:textId="77777777" w:rsidR="002D37D8" w:rsidRDefault="002D37D8" w:rsidP="009C1605">
            <w:pPr>
              <w:tabs>
                <w:tab w:val="left" w:pos="567"/>
              </w:tabs>
              <w:spacing w:after="0"/>
              <w:rPr>
                <w:rFonts w:ascii="Arial" w:hAnsi="Arial" w:cs="Arial"/>
                <w:lang w:eastAsia="ja-JP"/>
              </w:rPr>
            </w:pPr>
            <w:r>
              <w:rPr>
                <w:rFonts w:ascii="Arial" w:hAnsi="Arial" w:cs="Arial"/>
                <w:lang w:eastAsia="ja-JP"/>
              </w:rPr>
              <w:t>Performance part:</w:t>
            </w:r>
          </w:p>
          <w:p w14:paraId="71903826"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4C6F494" w14:textId="77777777" w:rsidR="002D37D8" w:rsidRDefault="002D37D8" w:rsidP="009C1605">
            <w:pPr>
              <w:tabs>
                <w:tab w:val="left" w:pos="567"/>
              </w:tabs>
              <w:spacing w:after="0"/>
              <w:rPr>
                <w:rFonts w:ascii="Arial" w:hAnsi="Arial" w:cs="Arial"/>
                <w:lang w:eastAsia="ja-JP"/>
              </w:rPr>
            </w:pPr>
            <w:r w:rsidRPr="001F486F">
              <w:rPr>
                <w:rFonts w:ascii="Arial" w:hAnsi="Arial" w:cs="Arial"/>
                <w:lang w:eastAsia="ja-JP"/>
              </w:rPr>
              <w:t>Testing part:</w:t>
            </w:r>
          </w:p>
          <w:p w14:paraId="1FA1A576" w14:textId="37EBF069" w:rsidR="002D37D8" w:rsidRPr="006A7BCB" w:rsidRDefault="002D37D8" w:rsidP="009C1605">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June</w:t>
            </w:r>
            <w:r w:rsidRPr="00AB057D">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2D37D8" w:rsidRPr="008836AC" w14:paraId="39EF4FA1" w14:textId="77777777" w:rsidTr="009C1605">
        <w:tc>
          <w:tcPr>
            <w:tcW w:w="2436" w:type="dxa"/>
          </w:tcPr>
          <w:p w14:paraId="448CCD8A" w14:textId="77777777" w:rsidR="002D37D8" w:rsidRDefault="002D37D8" w:rsidP="009C1605">
            <w:pPr>
              <w:tabs>
                <w:tab w:val="left" w:pos="567"/>
              </w:tabs>
              <w:spacing w:after="0"/>
              <w:rPr>
                <w:rFonts w:ascii="Arial" w:hAnsi="Arial" w:cs="Arial"/>
                <w:b/>
              </w:rPr>
            </w:pPr>
            <w:r>
              <w:rPr>
                <w:rFonts w:ascii="Arial" w:hAnsi="Arial" w:cs="Arial"/>
                <w:b/>
              </w:rPr>
              <w:t>Overall Completion level</w:t>
            </w:r>
          </w:p>
        </w:tc>
        <w:tc>
          <w:tcPr>
            <w:tcW w:w="1846" w:type="dxa"/>
          </w:tcPr>
          <w:p w14:paraId="68B5FD00" w14:textId="77777777" w:rsidR="002D37D8" w:rsidRDefault="002D37D8" w:rsidP="009C1605">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28B7C8FC"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DA6392D" w14:textId="77777777" w:rsidR="002D37D8" w:rsidRDefault="002D37D8" w:rsidP="009C1605">
            <w:pPr>
              <w:tabs>
                <w:tab w:val="left" w:pos="567"/>
              </w:tabs>
              <w:spacing w:after="0"/>
              <w:rPr>
                <w:rFonts w:ascii="Arial" w:hAnsi="Arial" w:cs="Arial"/>
                <w:lang w:eastAsia="ja-JP"/>
              </w:rPr>
            </w:pPr>
            <w:r>
              <w:rPr>
                <w:rFonts w:ascii="Arial" w:hAnsi="Arial" w:cs="Arial"/>
                <w:lang w:eastAsia="ja-JP"/>
              </w:rPr>
              <w:t>Core part:</w:t>
            </w:r>
          </w:p>
          <w:p w14:paraId="5CEC2DB7"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BA2B26D" w14:textId="77777777" w:rsidR="002D37D8" w:rsidRDefault="002D37D8" w:rsidP="009C1605">
            <w:pPr>
              <w:tabs>
                <w:tab w:val="left" w:pos="567"/>
              </w:tabs>
              <w:spacing w:after="0"/>
              <w:rPr>
                <w:rFonts w:ascii="Arial" w:hAnsi="Arial" w:cs="Arial"/>
                <w:lang w:eastAsia="ja-JP"/>
              </w:rPr>
            </w:pPr>
            <w:r>
              <w:rPr>
                <w:rFonts w:ascii="Arial" w:hAnsi="Arial" w:cs="Arial"/>
                <w:lang w:eastAsia="ja-JP"/>
              </w:rPr>
              <w:t>Performance Part:</w:t>
            </w:r>
          </w:p>
          <w:p w14:paraId="5BA3DD7B" w14:textId="77777777" w:rsidR="002D37D8" w:rsidRPr="008836AC" w:rsidRDefault="002D37D8" w:rsidP="009C1605">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3874A874" w14:textId="77777777" w:rsidR="002D37D8" w:rsidRDefault="002D37D8" w:rsidP="009C1605">
            <w:pPr>
              <w:tabs>
                <w:tab w:val="left" w:pos="567"/>
              </w:tabs>
              <w:spacing w:after="0"/>
              <w:rPr>
                <w:rFonts w:ascii="Arial" w:hAnsi="Arial" w:cs="Arial"/>
                <w:lang w:eastAsia="ja-JP"/>
              </w:rPr>
            </w:pPr>
            <w:r w:rsidRPr="001F486F">
              <w:rPr>
                <w:rFonts w:ascii="Arial" w:hAnsi="Arial" w:cs="Arial"/>
                <w:lang w:eastAsia="ja-JP"/>
              </w:rPr>
              <w:t xml:space="preserve">Testing part: </w:t>
            </w:r>
          </w:p>
          <w:p w14:paraId="6E6F2BC6" w14:textId="70C582F7" w:rsidR="002D37D8" w:rsidRPr="00EC5F11" w:rsidRDefault="002D37D8" w:rsidP="009C1605">
            <w:pPr>
              <w:tabs>
                <w:tab w:val="left" w:pos="567"/>
              </w:tabs>
              <w:spacing w:after="0"/>
              <w:rPr>
                <w:rFonts w:ascii="Arial" w:eastAsia="Yu Mincho" w:hAnsi="Arial" w:cs="Arial"/>
                <w:highlight w:val="yellow"/>
                <w:lang w:eastAsia="ja-JP"/>
              </w:rPr>
            </w:pPr>
            <w:r>
              <w:rPr>
                <w:rFonts w:ascii="Arial" w:hAnsi="Arial" w:cs="Arial"/>
                <w:color w:val="00B050"/>
                <w:kern w:val="2"/>
                <w:sz w:val="21"/>
                <w:szCs w:val="22"/>
                <w:lang w:val="en-US" w:eastAsia="ja-JP"/>
              </w:rPr>
              <w:t>62</w:t>
            </w:r>
            <w:proofErr w:type="gramStart"/>
            <w:r>
              <w:rPr>
                <w:rFonts w:ascii="Arial" w:hAnsi="Arial" w:cs="Arial"/>
                <w:color w:val="00B050"/>
                <w:kern w:val="2"/>
                <w:sz w:val="21"/>
                <w:szCs w:val="22"/>
                <w:lang w:val="en-US" w:eastAsia="ja-JP"/>
              </w:rPr>
              <w:t>%(</w:t>
            </w:r>
            <w:proofErr w:type="gramEnd"/>
            <w:r>
              <w:rPr>
                <w:rFonts w:ascii="Arial" w:hAnsi="Arial" w:cs="Arial"/>
                <w:color w:val="00B050"/>
                <w:kern w:val="2"/>
                <w:sz w:val="21"/>
                <w:szCs w:val="22"/>
                <w:lang w:val="en-US" w:eastAsia="ja-JP"/>
              </w:rPr>
              <w:t>+2%)</w:t>
            </w:r>
          </w:p>
        </w:tc>
      </w:tr>
    </w:tbl>
    <w:p w14:paraId="0C5BB204" w14:textId="77777777" w:rsidR="002D37D8" w:rsidRDefault="002D37D8" w:rsidP="000D17BC">
      <w:pPr>
        <w:tabs>
          <w:tab w:val="left" w:pos="567"/>
        </w:tabs>
        <w:spacing w:after="0"/>
        <w:rPr>
          <w:rFonts w:ascii="Arial" w:hAnsi="Arial" w:cs="Arial"/>
        </w:rPr>
      </w:pPr>
    </w:p>
    <w:p w14:paraId="6699D3CC" w14:textId="05759EDA"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5C101CD" w:rsidR="00EF4800" w:rsidRPr="002D37D8" w:rsidRDefault="002D37D8" w:rsidP="002D37D8">
            <w:pPr>
              <w:tabs>
                <w:tab w:val="left" w:pos="567"/>
              </w:tabs>
              <w:spacing w:after="0"/>
              <w:rPr>
                <w:rFonts w:ascii="Arial" w:hAnsi="Arial" w:cs="Arial"/>
              </w:rPr>
            </w:pPr>
            <w:r w:rsidRPr="002D37D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C2F82FD" w:rsidR="006C4E32" w:rsidRPr="002D37D8" w:rsidRDefault="002D37D8" w:rsidP="002D37D8">
            <w:pPr>
              <w:tabs>
                <w:tab w:val="left" w:pos="567"/>
              </w:tabs>
              <w:spacing w:after="0"/>
              <w:rPr>
                <w:rFonts w:ascii="Arial" w:hAnsi="Arial" w:cs="Arial"/>
              </w:rPr>
            </w:pPr>
            <w:proofErr w:type="spellStart"/>
            <w:r w:rsidRPr="002D37D8">
              <w:rPr>
                <w:rFonts w:ascii="Arial" w:hAnsi="Arial" w:cs="Arial"/>
              </w:rPr>
              <w:t>Xuesong</w:t>
            </w:r>
            <w:proofErr w:type="spellEnd"/>
            <w:r w:rsidRPr="002D37D8">
              <w:rPr>
                <w:rFonts w:ascii="Arial" w:hAnsi="Arial" w:cs="Arial"/>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24C1789" w:rsidR="006C4E32" w:rsidRPr="002D37D8" w:rsidRDefault="002D37D8" w:rsidP="001A248F">
            <w:pPr>
              <w:tabs>
                <w:tab w:val="left" w:pos="567"/>
              </w:tabs>
              <w:spacing w:after="0"/>
              <w:rPr>
                <w:rFonts w:ascii="Arial" w:hAnsi="Arial" w:cs="Arial"/>
              </w:rPr>
            </w:pPr>
            <w:r w:rsidRPr="002D37D8">
              <w:rPr>
                <w:rFonts w:ascii="Arial" w:hAnsi="Arial" w:cs="Arial"/>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198D3D" w:rsidR="006C4E32" w:rsidRPr="002D37D8" w:rsidRDefault="002D37D8" w:rsidP="001A248F">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EFA17BC" w:rsidR="00D22398" w:rsidRPr="008836AC" w:rsidRDefault="002D37D8"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5006C72" w:rsidR="00815869" w:rsidRDefault="00815869" w:rsidP="00815869">
      <w:pPr>
        <w:pStyle w:val="Heading4"/>
        <w:rPr>
          <w:lang w:eastAsia="ja-JP"/>
        </w:rPr>
      </w:pPr>
      <w:r>
        <w:rPr>
          <w:lang w:eastAsia="ja-JP"/>
        </w:rPr>
        <w:t>2.5.1</w:t>
      </w:r>
      <w:r>
        <w:rPr>
          <w:lang w:eastAsia="ja-JP"/>
        </w:rPr>
        <w:tab/>
        <w:t>Agreements</w:t>
      </w:r>
    </w:p>
    <w:p w14:paraId="1C668CE8" w14:textId="77777777" w:rsidR="002D37D8" w:rsidRDefault="002D37D8" w:rsidP="002D37D8">
      <w:pPr>
        <w:rPr>
          <w:rFonts w:eastAsiaTheme="minorEastAsia"/>
          <w:lang w:val="en-US"/>
        </w:rPr>
      </w:pPr>
      <w:r>
        <w:rPr>
          <w:rFonts w:eastAsiaTheme="minorEastAsia" w:hint="eastAsia"/>
          <w:lang w:val="en-US"/>
        </w:rPr>
        <w:t>W</w:t>
      </w:r>
      <w:r>
        <w:rPr>
          <w:rFonts w:eastAsiaTheme="minorEastAsia"/>
          <w:lang w:val="en-US"/>
        </w:rPr>
        <w:t>ork plan:</w:t>
      </w:r>
    </w:p>
    <w:p w14:paraId="25385089" w14:textId="66E76A1A" w:rsidR="002D37D8" w:rsidRDefault="002D37D8" w:rsidP="002D37D8">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 [23].</w:t>
      </w:r>
    </w:p>
    <w:p w14:paraId="7C7670B5" w14:textId="77777777" w:rsidR="002D37D8" w:rsidRDefault="002D37D8" w:rsidP="002D37D8">
      <w:pPr>
        <w:rPr>
          <w:rFonts w:eastAsiaTheme="minorEastAsia"/>
          <w:lang w:val="en-US"/>
        </w:rPr>
      </w:pPr>
      <w:r>
        <w:rPr>
          <w:rFonts w:eastAsiaTheme="minorEastAsia"/>
          <w:lang w:val="en-US"/>
        </w:rPr>
        <w:t>Common test environment:</w:t>
      </w:r>
    </w:p>
    <w:p w14:paraId="66CEC0E5" w14:textId="6FFCF46A" w:rsidR="002D37D8" w:rsidRDefault="002D37D8" w:rsidP="002D37D8">
      <w:pPr>
        <w:pStyle w:val="B1"/>
        <w:rPr>
          <w:rFonts w:eastAsiaTheme="minorEastAsia"/>
          <w:lang w:val="en-US"/>
        </w:rPr>
      </w:pPr>
      <w:r>
        <w:rPr>
          <w:rFonts w:eastAsiaTheme="minorEastAsia"/>
          <w:lang w:val="en-US"/>
        </w:rPr>
        <w:t>-</w:t>
      </w:r>
      <w:r>
        <w:rPr>
          <w:rFonts w:eastAsiaTheme="minorEastAsia"/>
          <w:lang w:val="en-US"/>
        </w:rPr>
        <w:tab/>
        <w:t>Default configurations of some DCI and RRC IE are updated in [6][7].</w:t>
      </w:r>
    </w:p>
    <w:p w14:paraId="24CAF5D2" w14:textId="77777777" w:rsidR="002D37D8" w:rsidRDefault="002D37D8" w:rsidP="002D37D8">
      <w:pPr>
        <w:rPr>
          <w:rFonts w:eastAsiaTheme="minorEastAsia"/>
          <w:lang w:val="en-US"/>
        </w:rPr>
      </w:pPr>
      <w:r>
        <w:rPr>
          <w:rFonts w:eastAsiaTheme="minorEastAsia"/>
          <w:lang w:val="en-US"/>
        </w:rPr>
        <w:t>RF Testing:</w:t>
      </w:r>
    </w:p>
    <w:p w14:paraId="133F8E6A" w14:textId="538BAAD4" w:rsidR="002D37D8" w:rsidRDefault="002D37D8" w:rsidP="002D37D8">
      <w:pPr>
        <w:pStyle w:val="B1"/>
        <w:rPr>
          <w:rFonts w:eastAsiaTheme="minorEastAsia"/>
          <w:lang w:val="en-US"/>
        </w:rPr>
      </w:pPr>
      <w:r>
        <w:rPr>
          <w:rFonts w:eastAsiaTheme="minorEastAsia"/>
          <w:lang w:val="en-US"/>
        </w:rPr>
        <w:t>-</w:t>
      </w:r>
      <w:r>
        <w:rPr>
          <w:rFonts w:eastAsiaTheme="minorEastAsia"/>
          <w:lang w:val="en-US"/>
        </w:rPr>
        <w:tab/>
        <w:t>Several RF test cases are updated in [1]-[3]</w:t>
      </w:r>
    </w:p>
    <w:p w14:paraId="08472FF5" w14:textId="77777777" w:rsidR="002D37D8" w:rsidRDefault="002D37D8" w:rsidP="002D37D8">
      <w:pPr>
        <w:rPr>
          <w:rFonts w:eastAsiaTheme="minorEastAsia"/>
          <w:lang w:val="en-US"/>
        </w:rPr>
      </w:pPr>
      <w:r>
        <w:rPr>
          <w:rFonts w:eastAsiaTheme="minorEastAsia"/>
          <w:lang w:val="en-US"/>
        </w:rPr>
        <w:t>RRM Testing:</w:t>
      </w:r>
    </w:p>
    <w:p w14:paraId="01EE3211" w14:textId="2801C7AA" w:rsidR="002D37D8" w:rsidRDefault="002D37D8" w:rsidP="002D37D8">
      <w:pPr>
        <w:pStyle w:val="B1"/>
        <w:rPr>
          <w:rFonts w:eastAsiaTheme="minorEastAsia"/>
          <w:lang w:val="en-US"/>
        </w:rPr>
      </w:pPr>
      <w:r>
        <w:rPr>
          <w:rFonts w:eastAsiaTheme="minorEastAsia"/>
          <w:lang w:val="en-US"/>
        </w:rPr>
        <w:t>-</w:t>
      </w:r>
      <w:r>
        <w:rPr>
          <w:rFonts w:eastAsiaTheme="minorEastAsia"/>
          <w:lang w:val="en-US"/>
        </w:rPr>
        <w:tab/>
        <w:t>Pass/Fail limits for CBR testing is added in [4</w:t>
      </w:r>
      <w:proofErr w:type="gramStart"/>
      <w:r>
        <w:rPr>
          <w:rFonts w:eastAsiaTheme="minorEastAsia"/>
          <w:lang w:val="en-US"/>
        </w:rPr>
        <w:t>]..</w:t>
      </w:r>
      <w:proofErr w:type="gramEnd"/>
    </w:p>
    <w:p w14:paraId="2A037737" w14:textId="77777777" w:rsidR="002D37D8" w:rsidRDefault="002D37D8" w:rsidP="002D37D8">
      <w:pPr>
        <w:rPr>
          <w:rFonts w:eastAsiaTheme="minorEastAsia"/>
          <w:lang w:val="en-US"/>
        </w:rPr>
      </w:pPr>
      <w:r>
        <w:rPr>
          <w:rFonts w:eastAsiaTheme="minorEastAsia"/>
          <w:lang w:val="en-US"/>
        </w:rPr>
        <w:t>SIG Testing:</w:t>
      </w:r>
    </w:p>
    <w:p w14:paraId="620145EF" w14:textId="5CBBDCA2" w:rsidR="002D37D8" w:rsidRDefault="002D37D8" w:rsidP="002D37D8">
      <w:pPr>
        <w:pStyle w:val="B1"/>
        <w:rPr>
          <w:rFonts w:eastAsiaTheme="minorEastAsia"/>
          <w:lang w:val="en-US"/>
        </w:rPr>
      </w:pPr>
      <w:r>
        <w:rPr>
          <w:rFonts w:eastAsiaTheme="minorEastAsia"/>
          <w:lang w:val="en-US"/>
        </w:rPr>
        <w:t>-</w:t>
      </w:r>
      <w:r>
        <w:rPr>
          <w:rFonts w:eastAsiaTheme="minorEastAsia"/>
          <w:lang w:val="en-US"/>
        </w:rPr>
        <w:tab/>
        <w:t xml:space="preserve">Some NR </w:t>
      </w:r>
      <w:proofErr w:type="spellStart"/>
      <w:r>
        <w:rPr>
          <w:rFonts w:eastAsiaTheme="minorEastAsia"/>
          <w:lang w:val="en-US"/>
        </w:rPr>
        <w:t>sidelink</w:t>
      </w:r>
      <w:proofErr w:type="spellEnd"/>
      <w:r>
        <w:rPr>
          <w:rFonts w:eastAsiaTheme="minorEastAsia"/>
          <w:lang w:val="en-US"/>
        </w:rPr>
        <w:t xml:space="preserve"> SIG test cases are updated in [8]-[21]</w:t>
      </w:r>
    </w:p>
    <w:p w14:paraId="13D4F0DD" w14:textId="209D24F9" w:rsidR="002D37D8" w:rsidRDefault="002D37D8" w:rsidP="002D37D8">
      <w:pPr>
        <w:pStyle w:val="B1"/>
        <w:rPr>
          <w:rFonts w:eastAsiaTheme="minorEastAsia"/>
          <w:lang w:val="en-US"/>
        </w:rPr>
      </w:pPr>
      <w:r>
        <w:rPr>
          <w:rFonts w:eastAsiaTheme="minorEastAsia"/>
          <w:lang w:val="en-US"/>
        </w:rPr>
        <w:t>-</w:t>
      </w:r>
      <w:r>
        <w:rPr>
          <w:rFonts w:eastAsiaTheme="minorEastAsia"/>
          <w:lang w:val="en-US"/>
        </w:rPr>
        <w:tab/>
        <w:t xml:space="preserve">Test model for NR </w:t>
      </w:r>
      <w:proofErr w:type="spellStart"/>
      <w:r>
        <w:rPr>
          <w:rFonts w:eastAsiaTheme="minorEastAsia"/>
          <w:lang w:val="en-US"/>
        </w:rPr>
        <w:t>sidelink</w:t>
      </w:r>
      <w:proofErr w:type="spellEnd"/>
      <w:r>
        <w:rPr>
          <w:rFonts w:eastAsiaTheme="minorEastAsia"/>
          <w:lang w:val="en-US"/>
        </w:rPr>
        <w:t xml:space="preserve"> SIG test are updated in [22].</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5000" w:type="pct"/>
        <w:tblLook w:val="04A0" w:firstRow="1" w:lastRow="0" w:firstColumn="1" w:lastColumn="0" w:noHBand="0" w:noVBand="1"/>
      </w:tblPr>
      <w:tblGrid>
        <w:gridCol w:w="704"/>
        <w:gridCol w:w="1137"/>
        <w:gridCol w:w="5859"/>
        <w:gridCol w:w="2504"/>
      </w:tblGrid>
      <w:tr w:rsidR="002D37D8" w:rsidRPr="00E35D04" w14:paraId="66357BBF" w14:textId="77777777" w:rsidTr="002D37D8">
        <w:trPr>
          <w:trHeight w:val="420"/>
        </w:trPr>
        <w:tc>
          <w:tcPr>
            <w:tcW w:w="345" w:type="pct"/>
          </w:tcPr>
          <w:p w14:paraId="08B19243" w14:textId="40923359"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1]</w:t>
            </w:r>
          </w:p>
        </w:tc>
        <w:tc>
          <w:tcPr>
            <w:tcW w:w="557" w:type="pct"/>
            <w:shd w:val="clear" w:color="auto" w:fill="auto"/>
            <w:noWrap/>
            <w:hideMark/>
          </w:tcPr>
          <w:p w14:paraId="337508DF" w14:textId="6035BD71"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R5-230558</w:t>
            </w:r>
          </w:p>
        </w:tc>
        <w:tc>
          <w:tcPr>
            <w:tcW w:w="2871" w:type="pct"/>
            <w:shd w:val="clear" w:color="auto" w:fill="auto"/>
            <w:hideMark/>
          </w:tcPr>
          <w:p w14:paraId="1D332C24"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Editorial correction for subclause number in 6.5E.3.2.1D</w:t>
            </w:r>
          </w:p>
        </w:tc>
        <w:tc>
          <w:tcPr>
            <w:tcW w:w="1227" w:type="pct"/>
            <w:shd w:val="clear" w:color="auto" w:fill="auto"/>
            <w:noWrap/>
            <w:hideMark/>
          </w:tcPr>
          <w:p w14:paraId="1B88B286"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CAICT</w:t>
            </w:r>
          </w:p>
        </w:tc>
      </w:tr>
      <w:tr w:rsidR="002D37D8" w:rsidRPr="00E35D04" w14:paraId="3435AF77" w14:textId="77777777" w:rsidTr="002D37D8">
        <w:trPr>
          <w:trHeight w:val="420"/>
        </w:trPr>
        <w:tc>
          <w:tcPr>
            <w:tcW w:w="345" w:type="pct"/>
          </w:tcPr>
          <w:p w14:paraId="2E2AFDA8" w14:textId="783276C2"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2]</w:t>
            </w:r>
          </w:p>
        </w:tc>
        <w:tc>
          <w:tcPr>
            <w:tcW w:w="557" w:type="pct"/>
            <w:shd w:val="clear" w:color="auto" w:fill="auto"/>
            <w:noWrap/>
            <w:hideMark/>
          </w:tcPr>
          <w:p w14:paraId="2CD929A7" w14:textId="1F44D1A2"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R5-231289</w:t>
            </w:r>
          </w:p>
        </w:tc>
        <w:tc>
          <w:tcPr>
            <w:tcW w:w="2871" w:type="pct"/>
            <w:shd w:val="clear" w:color="auto" w:fill="auto"/>
            <w:hideMark/>
          </w:tcPr>
          <w:p w14:paraId="3387D056"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Corrections on channel bandwidth for V2X</w:t>
            </w:r>
          </w:p>
        </w:tc>
        <w:tc>
          <w:tcPr>
            <w:tcW w:w="1227" w:type="pct"/>
            <w:shd w:val="clear" w:color="auto" w:fill="auto"/>
            <w:noWrap/>
            <w:hideMark/>
          </w:tcPr>
          <w:p w14:paraId="60E1097B"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ZTE Corporation</w:t>
            </w:r>
          </w:p>
        </w:tc>
      </w:tr>
      <w:tr w:rsidR="002D37D8" w:rsidRPr="00E35D04" w14:paraId="7B7ED277" w14:textId="77777777" w:rsidTr="002D37D8">
        <w:trPr>
          <w:trHeight w:val="420"/>
        </w:trPr>
        <w:tc>
          <w:tcPr>
            <w:tcW w:w="345" w:type="pct"/>
          </w:tcPr>
          <w:p w14:paraId="5BF0753E" w14:textId="680A90F9"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3]</w:t>
            </w:r>
          </w:p>
        </w:tc>
        <w:tc>
          <w:tcPr>
            <w:tcW w:w="557" w:type="pct"/>
            <w:shd w:val="clear" w:color="auto" w:fill="auto"/>
            <w:noWrap/>
            <w:hideMark/>
          </w:tcPr>
          <w:p w14:paraId="0A9944C5" w14:textId="4251ECA6"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R5-230659</w:t>
            </w:r>
          </w:p>
        </w:tc>
        <w:tc>
          <w:tcPr>
            <w:tcW w:w="2871" w:type="pct"/>
            <w:shd w:val="clear" w:color="auto" w:fill="auto"/>
            <w:hideMark/>
          </w:tcPr>
          <w:p w14:paraId="75459B11"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Addition of 6.5E.3.1 General Spurious emissions for V2X</w:t>
            </w:r>
          </w:p>
        </w:tc>
        <w:tc>
          <w:tcPr>
            <w:tcW w:w="1227" w:type="pct"/>
            <w:shd w:val="clear" w:color="auto" w:fill="auto"/>
            <w:noWrap/>
            <w:hideMark/>
          </w:tcPr>
          <w:p w14:paraId="7D1A781C"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TTA</w:t>
            </w:r>
          </w:p>
        </w:tc>
      </w:tr>
      <w:tr w:rsidR="002D37D8" w:rsidRPr="00E35D04" w14:paraId="2817D2FD" w14:textId="77777777" w:rsidTr="002D37D8">
        <w:trPr>
          <w:trHeight w:val="420"/>
        </w:trPr>
        <w:tc>
          <w:tcPr>
            <w:tcW w:w="345" w:type="pct"/>
          </w:tcPr>
          <w:p w14:paraId="4028AA3D" w14:textId="1478004A"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sz w:val="16"/>
                <w:szCs w:val="16"/>
                <w:lang w:val="en-US"/>
              </w:rPr>
              <w:t>[4]</w:t>
            </w:r>
          </w:p>
        </w:tc>
        <w:tc>
          <w:tcPr>
            <w:tcW w:w="557" w:type="pct"/>
            <w:shd w:val="clear" w:color="auto" w:fill="auto"/>
            <w:noWrap/>
            <w:hideMark/>
          </w:tcPr>
          <w:p w14:paraId="4B5D08A7" w14:textId="32CEBCAB"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R5-231720</w:t>
            </w:r>
          </w:p>
        </w:tc>
        <w:tc>
          <w:tcPr>
            <w:tcW w:w="2871" w:type="pct"/>
            <w:shd w:val="clear" w:color="auto" w:fill="auto"/>
            <w:hideMark/>
          </w:tcPr>
          <w:p w14:paraId="6D5D4F22"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Addition of </w:t>
            </w:r>
            <w:proofErr w:type="gramStart"/>
            <w:r w:rsidRPr="00E35D04">
              <w:rPr>
                <w:rFonts w:ascii="Arial" w:hAnsi="Arial" w:cs="Arial"/>
                <w:sz w:val="16"/>
                <w:szCs w:val="16"/>
                <w:lang w:val="en-US"/>
              </w:rPr>
              <w:t>pass fail</w:t>
            </w:r>
            <w:proofErr w:type="gramEnd"/>
            <w:r w:rsidRPr="00E35D04">
              <w:rPr>
                <w:rFonts w:ascii="Arial" w:hAnsi="Arial" w:cs="Arial"/>
                <w:sz w:val="16"/>
                <w:szCs w:val="16"/>
                <w:lang w:val="en-US"/>
              </w:rPr>
              <w:t xml:space="preserve"> limits for CBR test cases</w:t>
            </w:r>
          </w:p>
        </w:tc>
        <w:tc>
          <w:tcPr>
            <w:tcW w:w="1227" w:type="pct"/>
            <w:shd w:val="clear" w:color="auto" w:fill="auto"/>
            <w:noWrap/>
            <w:hideMark/>
          </w:tcPr>
          <w:p w14:paraId="1F8ABA3F"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Huawei, </w:t>
            </w:r>
            <w:proofErr w:type="spellStart"/>
            <w:r w:rsidRPr="00E35D04">
              <w:rPr>
                <w:rFonts w:ascii="Arial" w:hAnsi="Arial" w:cs="Arial"/>
                <w:sz w:val="16"/>
                <w:szCs w:val="16"/>
                <w:lang w:val="en-US"/>
              </w:rPr>
              <w:t>HiSilicon</w:t>
            </w:r>
            <w:proofErr w:type="spellEnd"/>
          </w:p>
        </w:tc>
      </w:tr>
      <w:tr w:rsidR="002D37D8" w:rsidRPr="00E35D04" w14:paraId="16FA1F96" w14:textId="77777777" w:rsidTr="002D37D8">
        <w:trPr>
          <w:trHeight w:val="420"/>
        </w:trPr>
        <w:tc>
          <w:tcPr>
            <w:tcW w:w="345" w:type="pct"/>
          </w:tcPr>
          <w:p w14:paraId="6EC38D79" w14:textId="63795E91"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5]</w:t>
            </w:r>
          </w:p>
        </w:tc>
        <w:tc>
          <w:tcPr>
            <w:tcW w:w="557" w:type="pct"/>
            <w:shd w:val="clear" w:color="auto" w:fill="auto"/>
            <w:noWrap/>
            <w:hideMark/>
          </w:tcPr>
          <w:p w14:paraId="3505EE0E" w14:textId="7317AFE3"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R5-230279</w:t>
            </w:r>
          </w:p>
        </w:tc>
        <w:tc>
          <w:tcPr>
            <w:tcW w:w="2871" w:type="pct"/>
            <w:shd w:val="clear" w:color="auto" w:fill="auto"/>
            <w:hideMark/>
          </w:tcPr>
          <w:p w14:paraId="3BA320E0"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Corrections to Clause 6.2.3.7 Test frequencies for NR </w:t>
            </w:r>
            <w:proofErr w:type="spellStart"/>
            <w:r w:rsidRPr="00E35D04">
              <w:rPr>
                <w:rFonts w:ascii="Arial" w:hAnsi="Arial" w:cs="Arial"/>
                <w:sz w:val="16"/>
                <w:szCs w:val="16"/>
                <w:lang w:val="en-US"/>
              </w:rPr>
              <w:t>sidelink</w:t>
            </w:r>
            <w:proofErr w:type="spellEnd"/>
            <w:r w:rsidRPr="00E35D04">
              <w:rPr>
                <w:rFonts w:ascii="Arial" w:hAnsi="Arial" w:cs="Arial"/>
                <w:sz w:val="16"/>
                <w:szCs w:val="16"/>
                <w:lang w:val="en-US"/>
              </w:rPr>
              <w:t xml:space="preserve"> configurations for </w:t>
            </w:r>
            <w:proofErr w:type="spellStart"/>
            <w:r w:rsidRPr="00E35D04">
              <w:rPr>
                <w:rFonts w:ascii="Arial" w:hAnsi="Arial" w:cs="Arial"/>
                <w:sz w:val="16"/>
                <w:szCs w:val="16"/>
                <w:lang w:val="en-US"/>
              </w:rPr>
              <w:t>signalling</w:t>
            </w:r>
            <w:proofErr w:type="spellEnd"/>
            <w:r w:rsidRPr="00E35D04">
              <w:rPr>
                <w:rFonts w:ascii="Arial" w:hAnsi="Arial" w:cs="Arial"/>
                <w:sz w:val="16"/>
                <w:szCs w:val="16"/>
                <w:lang w:val="en-US"/>
              </w:rPr>
              <w:t xml:space="preserve"> testing</w:t>
            </w:r>
          </w:p>
        </w:tc>
        <w:tc>
          <w:tcPr>
            <w:tcW w:w="1227" w:type="pct"/>
            <w:shd w:val="clear" w:color="auto" w:fill="auto"/>
            <w:noWrap/>
            <w:hideMark/>
          </w:tcPr>
          <w:p w14:paraId="2AC9B38E"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Qualcomm CDMA Technologies</w:t>
            </w:r>
          </w:p>
        </w:tc>
      </w:tr>
      <w:tr w:rsidR="002D37D8" w:rsidRPr="00E35D04" w14:paraId="3A6389CD" w14:textId="77777777" w:rsidTr="002D37D8">
        <w:trPr>
          <w:trHeight w:val="420"/>
        </w:trPr>
        <w:tc>
          <w:tcPr>
            <w:tcW w:w="345" w:type="pct"/>
          </w:tcPr>
          <w:p w14:paraId="1E8F7FF4" w14:textId="6E5E9EBB"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6]</w:t>
            </w:r>
          </w:p>
        </w:tc>
        <w:tc>
          <w:tcPr>
            <w:tcW w:w="557" w:type="pct"/>
            <w:shd w:val="clear" w:color="auto" w:fill="auto"/>
            <w:noWrap/>
            <w:hideMark/>
          </w:tcPr>
          <w:p w14:paraId="149A7E88" w14:textId="5F175E74"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R5-231423</w:t>
            </w:r>
          </w:p>
        </w:tc>
        <w:tc>
          <w:tcPr>
            <w:tcW w:w="2871" w:type="pct"/>
            <w:shd w:val="clear" w:color="auto" w:fill="auto"/>
            <w:hideMark/>
          </w:tcPr>
          <w:p w14:paraId="214F35CE"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Correction to PHY parameters for SL mode 1 transmission</w:t>
            </w:r>
          </w:p>
        </w:tc>
        <w:tc>
          <w:tcPr>
            <w:tcW w:w="1227" w:type="pct"/>
            <w:shd w:val="clear" w:color="auto" w:fill="auto"/>
            <w:noWrap/>
            <w:hideMark/>
          </w:tcPr>
          <w:p w14:paraId="798D3CD4"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Huawei, Hisilicon</w:t>
            </w:r>
          </w:p>
        </w:tc>
      </w:tr>
      <w:tr w:rsidR="002D37D8" w:rsidRPr="00E35D04" w14:paraId="6EEC539D" w14:textId="77777777" w:rsidTr="002D37D8">
        <w:trPr>
          <w:trHeight w:val="420"/>
        </w:trPr>
        <w:tc>
          <w:tcPr>
            <w:tcW w:w="345" w:type="pct"/>
          </w:tcPr>
          <w:p w14:paraId="7F093E36" w14:textId="5DDF5528"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7]</w:t>
            </w:r>
          </w:p>
        </w:tc>
        <w:tc>
          <w:tcPr>
            <w:tcW w:w="557" w:type="pct"/>
            <w:shd w:val="clear" w:color="auto" w:fill="auto"/>
            <w:noWrap/>
            <w:hideMark/>
          </w:tcPr>
          <w:p w14:paraId="17AA5B5C" w14:textId="022C7821"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R5-231424</w:t>
            </w:r>
          </w:p>
        </w:tc>
        <w:tc>
          <w:tcPr>
            <w:tcW w:w="2871" w:type="pct"/>
            <w:shd w:val="clear" w:color="auto" w:fill="auto"/>
            <w:hideMark/>
          </w:tcPr>
          <w:p w14:paraId="249380C9"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Correction to RRC IEs for SL mode 1 transmission</w:t>
            </w:r>
          </w:p>
        </w:tc>
        <w:tc>
          <w:tcPr>
            <w:tcW w:w="1227" w:type="pct"/>
            <w:shd w:val="clear" w:color="auto" w:fill="auto"/>
            <w:noWrap/>
            <w:hideMark/>
          </w:tcPr>
          <w:p w14:paraId="2FCD380F"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Huawei, Hisilicon</w:t>
            </w:r>
          </w:p>
        </w:tc>
      </w:tr>
      <w:tr w:rsidR="002D37D8" w:rsidRPr="00E35D04" w14:paraId="0D85E612" w14:textId="77777777" w:rsidTr="002D37D8">
        <w:trPr>
          <w:trHeight w:val="420"/>
        </w:trPr>
        <w:tc>
          <w:tcPr>
            <w:tcW w:w="345" w:type="pct"/>
          </w:tcPr>
          <w:p w14:paraId="63FFE44A" w14:textId="70EA93E6"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8]</w:t>
            </w:r>
          </w:p>
        </w:tc>
        <w:tc>
          <w:tcPr>
            <w:tcW w:w="557" w:type="pct"/>
            <w:shd w:val="clear" w:color="auto" w:fill="auto"/>
            <w:noWrap/>
            <w:hideMark/>
          </w:tcPr>
          <w:p w14:paraId="7B50A8C4" w14:textId="20A48E9D"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R5-231425</w:t>
            </w:r>
          </w:p>
        </w:tc>
        <w:tc>
          <w:tcPr>
            <w:tcW w:w="2871" w:type="pct"/>
            <w:shd w:val="clear" w:color="auto" w:fill="auto"/>
            <w:hideMark/>
          </w:tcPr>
          <w:p w14:paraId="7744F190"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Correction to NR SL SIG TC 12.1.2.1 - </w:t>
            </w:r>
            <w:proofErr w:type="spellStart"/>
            <w:r w:rsidRPr="00E35D04">
              <w:rPr>
                <w:rFonts w:ascii="Arial" w:hAnsi="Arial" w:cs="Arial"/>
                <w:sz w:val="16"/>
                <w:szCs w:val="16"/>
                <w:lang w:val="en-US"/>
              </w:rPr>
              <w:t>SyncRef</w:t>
            </w:r>
            <w:proofErr w:type="spellEnd"/>
            <w:r w:rsidRPr="00E35D04">
              <w:rPr>
                <w:rFonts w:ascii="Arial" w:hAnsi="Arial" w:cs="Arial"/>
                <w:sz w:val="16"/>
                <w:szCs w:val="16"/>
                <w:lang w:val="en-US"/>
              </w:rPr>
              <w:t xml:space="preserve"> Reselect PC5 only</w:t>
            </w:r>
          </w:p>
        </w:tc>
        <w:tc>
          <w:tcPr>
            <w:tcW w:w="1227" w:type="pct"/>
            <w:shd w:val="clear" w:color="auto" w:fill="auto"/>
            <w:noWrap/>
            <w:hideMark/>
          </w:tcPr>
          <w:p w14:paraId="1E891F63"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Huawei, Hisilicon</w:t>
            </w:r>
          </w:p>
        </w:tc>
      </w:tr>
      <w:tr w:rsidR="002D37D8" w:rsidRPr="00E35D04" w14:paraId="6B86E2BD" w14:textId="77777777" w:rsidTr="002D37D8">
        <w:trPr>
          <w:trHeight w:val="420"/>
        </w:trPr>
        <w:tc>
          <w:tcPr>
            <w:tcW w:w="345" w:type="pct"/>
          </w:tcPr>
          <w:p w14:paraId="0FFA2DDE" w14:textId="1B8C4A68"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9]</w:t>
            </w:r>
          </w:p>
        </w:tc>
        <w:tc>
          <w:tcPr>
            <w:tcW w:w="557" w:type="pct"/>
            <w:shd w:val="clear" w:color="auto" w:fill="auto"/>
            <w:noWrap/>
            <w:hideMark/>
          </w:tcPr>
          <w:p w14:paraId="64D7F07E" w14:textId="6AE5E11E"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R5-231426</w:t>
            </w:r>
          </w:p>
        </w:tc>
        <w:tc>
          <w:tcPr>
            <w:tcW w:w="2871" w:type="pct"/>
            <w:shd w:val="clear" w:color="auto" w:fill="auto"/>
            <w:hideMark/>
          </w:tcPr>
          <w:p w14:paraId="5698A727"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Correction to NR SL SIG TC 12.1.2.2 - SL-SSB Tx control PC5 only</w:t>
            </w:r>
          </w:p>
        </w:tc>
        <w:tc>
          <w:tcPr>
            <w:tcW w:w="1227" w:type="pct"/>
            <w:shd w:val="clear" w:color="auto" w:fill="auto"/>
            <w:noWrap/>
            <w:hideMark/>
          </w:tcPr>
          <w:p w14:paraId="2213C55A"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Huawei, Hisilicon</w:t>
            </w:r>
          </w:p>
        </w:tc>
      </w:tr>
      <w:tr w:rsidR="002D37D8" w:rsidRPr="00E35D04" w14:paraId="0245F5FF" w14:textId="77777777" w:rsidTr="002D37D8">
        <w:trPr>
          <w:trHeight w:val="420"/>
        </w:trPr>
        <w:tc>
          <w:tcPr>
            <w:tcW w:w="345" w:type="pct"/>
          </w:tcPr>
          <w:p w14:paraId="20D337EF" w14:textId="3E9CC56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10]</w:t>
            </w:r>
          </w:p>
        </w:tc>
        <w:tc>
          <w:tcPr>
            <w:tcW w:w="557" w:type="pct"/>
            <w:shd w:val="clear" w:color="auto" w:fill="auto"/>
            <w:noWrap/>
            <w:hideMark/>
          </w:tcPr>
          <w:p w14:paraId="30B54CB8" w14:textId="0BBE5BC4"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R5-231427</w:t>
            </w:r>
          </w:p>
        </w:tc>
        <w:tc>
          <w:tcPr>
            <w:tcW w:w="2871" w:type="pct"/>
            <w:shd w:val="clear" w:color="auto" w:fill="auto"/>
            <w:hideMark/>
          </w:tcPr>
          <w:p w14:paraId="438F7C0A"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Correction to NR SL SIG TC 12.1.5.x and 12.2.7.x - SL CSI reporting</w:t>
            </w:r>
          </w:p>
        </w:tc>
        <w:tc>
          <w:tcPr>
            <w:tcW w:w="1227" w:type="pct"/>
            <w:shd w:val="clear" w:color="auto" w:fill="auto"/>
            <w:noWrap/>
            <w:hideMark/>
          </w:tcPr>
          <w:p w14:paraId="55CF06D5"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Huawei, Hisilicon</w:t>
            </w:r>
          </w:p>
        </w:tc>
      </w:tr>
      <w:tr w:rsidR="002D37D8" w:rsidRPr="00E35D04" w14:paraId="70BE541A" w14:textId="77777777" w:rsidTr="002D37D8">
        <w:trPr>
          <w:trHeight w:val="420"/>
        </w:trPr>
        <w:tc>
          <w:tcPr>
            <w:tcW w:w="345" w:type="pct"/>
          </w:tcPr>
          <w:p w14:paraId="71FA4E04" w14:textId="0614862C"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11]</w:t>
            </w:r>
          </w:p>
        </w:tc>
        <w:tc>
          <w:tcPr>
            <w:tcW w:w="557" w:type="pct"/>
            <w:shd w:val="clear" w:color="auto" w:fill="auto"/>
            <w:noWrap/>
            <w:hideMark/>
          </w:tcPr>
          <w:p w14:paraId="50FAD83B" w14:textId="62159B79"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R5-231428</w:t>
            </w:r>
          </w:p>
        </w:tc>
        <w:tc>
          <w:tcPr>
            <w:tcW w:w="2871" w:type="pct"/>
            <w:shd w:val="clear" w:color="auto" w:fill="auto"/>
            <w:hideMark/>
          </w:tcPr>
          <w:p w14:paraId="18BE6A34"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Correction to NR SL SIG TC 12.2.2.1 - </w:t>
            </w:r>
            <w:proofErr w:type="spellStart"/>
            <w:r w:rsidRPr="00E35D04">
              <w:rPr>
                <w:rFonts w:ascii="Arial" w:hAnsi="Arial" w:cs="Arial"/>
                <w:sz w:val="16"/>
                <w:szCs w:val="16"/>
                <w:lang w:val="en-US"/>
              </w:rPr>
              <w:t>SyncRef</w:t>
            </w:r>
            <w:proofErr w:type="spellEnd"/>
            <w:r w:rsidRPr="00E35D04">
              <w:rPr>
                <w:rFonts w:ascii="Arial" w:hAnsi="Arial" w:cs="Arial"/>
                <w:sz w:val="16"/>
                <w:szCs w:val="16"/>
                <w:lang w:val="en-US"/>
              </w:rPr>
              <w:t xml:space="preserve"> Reselect Con-current</w:t>
            </w:r>
          </w:p>
        </w:tc>
        <w:tc>
          <w:tcPr>
            <w:tcW w:w="1227" w:type="pct"/>
            <w:shd w:val="clear" w:color="auto" w:fill="auto"/>
            <w:noWrap/>
            <w:hideMark/>
          </w:tcPr>
          <w:p w14:paraId="0FC76D71"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Huawei, Hisilicon</w:t>
            </w:r>
          </w:p>
        </w:tc>
      </w:tr>
      <w:tr w:rsidR="002D37D8" w:rsidRPr="00E35D04" w14:paraId="676D2D35" w14:textId="77777777" w:rsidTr="002D37D8">
        <w:trPr>
          <w:trHeight w:val="420"/>
        </w:trPr>
        <w:tc>
          <w:tcPr>
            <w:tcW w:w="345" w:type="pct"/>
          </w:tcPr>
          <w:p w14:paraId="6C99AC6B" w14:textId="37421F0A"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12]</w:t>
            </w:r>
          </w:p>
        </w:tc>
        <w:tc>
          <w:tcPr>
            <w:tcW w:w="557" w:type="pct"/>
            <w:shd w:val="clear" w:color="auto" w:fill="auto"/>
            <w:noWrap/>
            <w:hideMark/>
          </w:tcPr>
          <w:p w14:paraId="50AD514C" w14:textId="2A8FE039"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R5-231429</w:t>
            </w:r>
          </w:p>
        </w:tc>
        <w:tc>
          <w:tcPr>
            <w:tcW w:w="2871" w:type="pct"/>
            <w:shd w:val="clear" w:color="auto" w:fill="auto"/>
            <w:hideMark/>
          </w:tcPr>
          <w:p w14:paraId="46775F7C"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Correction to NR SL SIG TC 12.2.2.2 - SL-SSB Tx control Con-current</w:t>
            </w:r>
          </w:p>
        </w:tc>
        <w:tc>
          <w:tcPr>
            <w:tcW w:w="1227" w:type="pct"/>
            <w:shd w:val="clear" w:color="auto" w:fill="auto"/>
            <w:noWrap/>
            <w:hideMark/>
          </w:tcPr>
          <w:p w14:paraId="1009EA46"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Huawei, Hisilicon</w:t>
            </w:r>
          </w:p>
        </w:tc>
      </w:tr>
      <w:tr w:rsidR="002D37D8" w:rsidRPr="00E35D04" w14:paraId="65613BD3" w14:textId="77777777" w:rsidTr="002D37D8">
        <w:trPr>
          <w:trHeight w:val="420"/>
        </w:trPr>
        <w:tc>
          <w:tcPr>
            <w:tcW w:w="345" w:type="pct"/>
          </w:tcPr>
          <w:p w14:paraId="4C8E0A00" w14:textId="614DCE2F"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13]</w:t>
            </w:r>
          </w:p>
        </w:tc>
        <w:tc>
          <w:tcPr>
            <w:tcW w:w="557" w:type="pct"/>
            <w:shd w:val="clear" w:color="auto" w:fill="auto"/>
            <w:noWrap/>
            <w:hideMark/>
          </w:tcPr>
          <w:p w14:paraId="626C49C8" w14:textId="5E786A2C"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R5-231430</w:t>
            </w:r>
          </w:p>
        </w:tc>
        <w:tc>
          <w:tcPr>
            <w:tcW w:w="2871" w:type="pct"/>
            <w:shd w:val="clear" w:color="auto" w:fill="auto"/>
            <w:hideMark/>
          </w:tcPr>
          <w:p w14:paraId="05A4AABA"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Correction to NR SL SIG TC 12.2.3.1 – Event C1 and C2</w:t>
            </w:r>
          </w:p>
        </w:tc>
        <w:tc>
          <w:tcPr>
            <w:tcW w:w="1227" w:type="pct"/>
            <w:shd w:val="clear" w:color="auto" w:fill="auto"/>
            <w:noWrap/>
            <w:hideMark/>
          </w:tcPr>
          <w:p w14:paraId="2BBF4FB2"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Huawei, Hisilicon</w:t>
            </w:r>
          </w:p>
        </w:tc>
      </w:tr>
      <w:tr w:rsidR="002D37D8" w:rsidRPr="00E35D04" w14:paraId="5B0B064F" w14:textId="77777777" w:rsidTr="002D37D8">
        <w:trPr>
          <w:trHeight w:val="420"/>
        </w:trPr>
        <w:tc>
          <w:tcPr>
            <w:tcW w:w="345" w:type="pct"/>
          </w:tcPr>
          <w:p w14:paraId="4923342E" w14:textId="723FC8B5"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14]</w:t>
            </w:r>
          </w:p>
        </w:tc>
        <w:tc>
          <w:tcPr>
            <w:tcW w:w="557" w:type="pct"/>
            <w:shd w:val="clear" w:color="auto" w:fill="auto"/>
            <w:noWrap/>
            <w:hideMark/>
          </w:tcPr>
          <w:p w14:paraId="5E40F786" w14:textId="0022910C"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R5-231432</w:t>
            </w:r>
          </w:p>
        </w:tc>
        <w:tc>
          <w:tcPr>
            <w:tcW w:w="2871" w:type="pct"/>
            <w:shd w:val="clear" w:color="auto" w:fill="auto"/>
            <w:hideMark/>
          </w:tcPr>
          <w:p w14:paraId="1D90D968"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Correction to NR SL SIG TC 12.2.8.3 - PC5 RLF</w:t>
            </w:r>
          </w:p>
        </w:tc>
        <w:tc>
          <w:tcPr>
            <w:tcW w:w="1227" w:type="pct"/>
            <w:shd w:val="clear" w:color="auto" w:fill="auto"/>
            <w:noWrap/>
            <w:hideMark/>
          </w:tcPr>
          <w:p w14:paraId="4F6E71A7"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Huawei, Hisilicon</w:t>
            </w:r>
          </w:p>
        </w:tc>
      </w:tr>
      <w:tr w:rsidR="002D37D8" w:rsidRPr="00E35D04" w14:paraId="44C0DE83" w14:textId="77777777" w:rsidTr="002D37D8">
        <w:trPr>
          <w:trHeight w:val="420"/>
        </w:trPr>
        <w:tc>
          <w:tcPr>
            <w:tcW w:w="345" w:type="pct"/>
          </w:tcPr>
          <w:p w14:paraId="132B5692" w14:textId="6D0742B9"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lastRenderedPageBreak/>
              <w:t>[</w:t>
            </w:r>
            <w:r>
              <w:rPr>
                <w:rFonts w:ascii="Arial" w:hAnsi="Arial" w:cs="Arial"/>
                <w:sz w:val="16"/>
                <w:szCs w:val="16"/>
                <w:lang w:val="en-US"/>
              </w:rPr>
              <w:t>15]</w:t>
            </w:r>
          </w:p>
        </w:tc>
        <w:tc>
          <w:tcPr>
            <w:tcW w:w="557" w:type="pct"/>
            <w:shd w:val="clear" w:color="auto" w:fill="auto"/>
            <w:noWrap/>
            <w:hideMark/>
          </w:tcPr>
          <w:p w14:paraId="50FDDB17" w14:textId="669592BD"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R5-231433</w:t>
            </w:r>
          </w:p>
        </w:tc>
        <w:tc>
          <w:tcPr>
            <w:tcW w:w="2871" w:type="pct"/>
            <w:shd w:val="clear" w:color="auto" w:fill="auto"/>
            <w:hideMark/>
          </w:tcPr>
          <w:p w14:paraId="44C32241"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Update of TC 12.1.7.1 - PC5-only operation / </w:t>
            </w:r>
            <w:proofErr w:type="spellStart"/>
            <w:r w:rsidRPr="00E35D04">
              <w:rPr>
                <w:rFonts w:ascii="Arial" w:hAnsi="Arial" w:cs="Arial"/>
                <w:sz w:val="16"/>
                <w:szCs w:val="16"/>
                <w:lang w:val="en-US"/>
              </w:rPr>
              <w:t>Sidelink</w:t>
            </w:r>
            <w:proofErr w:type="spellEnd"/>
            <w:r w:rsidRPr="00E35D04">
              <w:rPr>
                <w:rFonts w:ascii="Arial" w:hAnsi="Arial" w:cs="Arial"/>
                <w:sz w:val="16"/>
                <w:szCs w:val="16"/>
                <w:lang w:val="en-US"/>
              </w:rPr>
              <w:t xml:space="preserve"> UE capability transfer via PC5 RRC / One-way and two-way transfer</w:t>
            </w:r>
          </w:p>
        </w:tc>
        <w:tc>
          <w:tcPr>
            <w:tcW w:w="1227" w:type="pct"/>
            <w:shd w:val="clear" w:color="auto" w:fill="auto"/>
            <w:noWrap/>
            <w:hideMark/>
          </w:tcPr>
          <w:p w14:paraId="389EF244"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ROHDE &amp; SCHWARZ</w:t>
            </w:r>
          </w:p>
        </w:tc>
      </w:tr>
      <w:tr w:rsidR="002D37D8" w:rsidRPr="00E35D04" w14:paraId="005470C8" w14:textId="77777777" w:rsidTr="002D37D8">
        <w:trPr>
          <w:trHeight w:val="420"/>
        </w:trPr>
        <w:tc>
          <w:tcPr>
            <w:tcW w:w="345" w:type="pct"/>
          </w:tcPr>
          <w:p w14:paraId="5137E094" w14:textId="365AD108"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16]</w:t>
            </w:r>
          </w:p>
        </w:tc>
        <w:tc>
          <w:tcPr>
            <w:tcW w:w="557" w:type="pct"/>
            <w:shd w:val="clear" w:color="auto" w:fill="auto"/>
            <w:noWrap/>
            <w:hideMark/>
          </w:tcPr>
          <w:p w14:paraId="36253031" w14:textId="00A4E6D3"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R5-231583</w:t>
            </w:r>
          </w:p>
        </w:tc>
        <w:tc>
          <w:tcPr>
            <w:tcW w:w="2871" w:type="pct"/>
            <w:shd w:val="clear" w:color="auto" w:fill="auto"/>
            <w:hideMark/>
          </w:tcPr>
          <w:p w14:paraId="35EB7EB4"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Update of TC 12.2.1.6- Inter-carrier concurrent operation / </w:t>
            </w:r>
            <w:proofErr w:type="spellStart"/>
            <w:r w:rsidRPr="00E35D04">
              <w:rPr>
                <w:rFonts w:ascii="Arial" w:hAnsi="Arial" w:cs="Arial"/>
                <w:sz w:val="16"/>
                <w:szCs w:val="16"/>
                <w:lang w:val="en-US"/>
              </w:rPr>
              <w:t>Sidelink</w:t>
            </w:r>
            <w:proofErr w:type="spellEnd"/>
            <w:r w:rsidRPr="00E35D04">
              <w:rPr>
                <w:rFonts w:ascii="Arial" w:hAnsi="Arial" w:cs="Arial"/>
                <w:sz w:val="16"/>
                <w:szCs w:val="16"/>
                <w:lang w:val="en-US"/>
              </w:rPr>
              <w:t xml:space="preserve"> communication / RRC_CONNECTED / Reception</w:t>
            </w:r>
          </w:p>
        </w:tc>
        <w:tc>
          <w:tcPr>
            <w:tcW w:w="1227" w:type="pct"/>
            <w:shd w:val="clear" w:color="auto" w:fill="auto"/>
            <w:noWrap/>
            <w:hideMark/>
          </w:tcPr>
          <w:p w14:paraId="585CEF48"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TDIA, CATT</w:t>
            </w:r>
          </w:p>
        </w:tc>
      </w:tr>
      <w:tr w:rsidR="002D37D8" w:rsidRPr="00E35D04" w14:paraId="18EBEC5E" w14:textId="77777777" w:rsidTr="002D37D8">
        <w:trPr>
          <w:trHeight w:val="420"/>
        </w:trPr>
        <w:tc>
          <w:tcPr>
            <w:tcW w:w="345" w:type="pct"/>
          </w:tcPr>
          <w:p w14:paraId="4E716A97" w14:textId="2BB59C6F"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17]</w:t>
            </w:r>
          </w:p>
        </w:tc>
        <w:tc>
          <w:tcPr>
            <w:tcW w:w="557" w:type="pct"/>
            <w:shd w:val="clear" w:color="auto" w:fill="auto"/>
            <w:noWrap/>
            <w:hideMark/>
          </w:tcPr>
          <w:p w14:paraId="4277510B" w14:textId="67AF62E2"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R5-231434</w:t>
            </w:r>
          </w:p>
        </w:tc>
        <w:tc>
          <w:tcPr>
            <w:tcW w:w="2871" w:type="pct"/>
            <w:shd w:val="clear" w:color="auto" w:fill="auto"/>
            <w:hideMark/>
          </w:tcPr>
          <w:p w14:paraId="4B39D423"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Update of TC 12.2.4.1- Inter-carrier concurrent operation / </w:t>
            </w:r>
            <w:proofErr w:type="spellStart"/>
            <w:r w:rsidRPr="00E35D04">
              <w:rPr>
                <w:rFonts w:ascii="Arial" w:hAnsi="Arial" w:cs="Arial"/>
                <w:sz w:val="16"/>
                <w:szCs w:val="16"/>
                <w:lang w:val="en-US"/>
              </w:rPr>
              <w:t>Sidelink</w:t>
            </w:r>
            <w:proofErr w:type="spellEnd"/>
            <w:r w:rsidRPr="00E35D04">
              <w:rPr>
                <w:rFonts w:ascii="Arial" w:hAnsi="Arial" w:cs="Arial"/>
                <w:sz w:val="16"/>
                <w:szCs w:val="16"/>
                <w:lang w:val="en-US"/>
              </w:rPr>
              <w:t xml:space="preserve"> Reconfiguration via </w:t>
            </w:r>
            <w:proofErr w:type="spellStart"/>
            <w:r w:rsidRPr="00E35D04">
              <w:rPr>
                <w:rFonts w:ascii="Arial" w:hAnsi="Arial" w:cs="Arial"/>
                <w:sz w:val="16"/>
                <w:szCs w:val="16"/>
                <w:lang w:val="en-US"/>
              </w:rPr>
              <w:t>Uu</w:t>
            </w:r>
            <w:proofErr w:type="spellEnd"/>
            <w:r w:rsidRPr="00E35D04">
              <w:rPr>
                <w:rFonts w:ascii="Arial" w:hAnsi="Arial" w:cs="Arial"/>
                <w:sz w:val="16"/>
                <w:szCs w:val="16"/>
                <w:lang w:val="en-US"/>
              </w:rPr>
              <w:t xml:space="preserve"> RRC</w:t>
            </w:r>
          </w:p>
        </w:tc>
        <w:tc>
          <w:tcPr>
            <w:tcW w:w="1227" w:type="pct"/>
            <w:shd w:val="clear" w:color="auto" w:fill="auto"/>
            <w:noWrap/>
            <w:hideMark/>
          </w:tcPr>
          <w:p w14:paraId="146C46FC"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TDIA, CATT</w:t>
            </w:r>
          </w:p>
        </w:tc>
      </w:tr>
      <w:tr w:rsidR="002D37D8" w:rsidRPr="00E35D04" w14:paraId="1BCFD691" w14:textId="77777777" w:rsidTr="002D37D8">
        <w:trPr>
          <w:trHeight w:val="420"/>
        </w:trPr>
        <w:tc>
          <w:tcPr>
            <w:tcW w:w="345" w:type="pct"/>
          </w:tcPr>
          <w:p w14:paraId="2699E620" w14:textId="1C7F2141"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18]</w:t>
            </w:r>
          </w:p>
        </w:tc>
        <w:tc>
          <w:tcPr>
            <w:tcW w:w="557" w:type="pct"/>
            <w:shd w:val="clear" w:color="auto" w:fill="auto"/>
            <w:noWrap/>
            <w:hideMark/>
          </w:tcPr>
          <w:p w14:paraId="2DD79C2E" w14:textId="701311AC"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R5-231435</w:t>
            </w:r>
          </w:p>
        </w:tc>
        <w:tc>
          <w:tcPr>
            <w:tcW w:w="2871" w:type="pct"/>
            <w:shd w:val="clear" w:color="auto" w:fill="auto"/>
            <w:hideMark/>
          </w:tcPr>
          <w:p w14:paraId="6CDE1896"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Update of TC 12.2.8.1- Inter-carrier concurrent operation / </w:t>
            </w:r>
            <w:proofErr w:type="spellStart"/>
            <w:r w:rsidRPr="00E35D04">
              <w:rPr>
                <w:rFonts w:ascii="Arial" w:hAnsi="Arial" w:cs="Arial"/>
                <w:sz w:val="16"/>
                <w:szCs w:val="16"/>
                <w:lang w:val="en-US"/>
              </w:rPr>
              <w:t>Sidelink</w:t>
            </w:r>
            <w:proofErr w:type="spellEnd"/>
            <w:r w:rsidRPr="00E35D04">
              <w:rPr>
                <w:rFonts w:ascii="Arial" w:hAnsi="Arial" w:cs="Arial"/>
                <w:sz w:val="16"/>
                <w:szCs w:val="16"/>
                <w:lang w:val="en-US"/>
              </w:rPr>
              <w:t xml:space="preserve"> CSI reporting / Reporting</w:t>
            </w:r>
          </w:p>
        </w:tc>
        <w:tc>
          <w:tcPr>
            <w:tcW w:w="1227" w:type="pct"/>
            <w:shd w:val="clear" w:color="auto" w:fill="auto"/>
            <w:noWrap/>
            <w:hideMark/>
          </w:tcPr>
          <w:p w14:paraId="53952596"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TDIA, CATT</w:t>
            </w:r>
          </w:p>
        </w:tc>
      </w:tr>
      <w:tr w:rsidR="002D37D8" w:rsidRPr="00E35D04" w14:paraId="2CE34691" w14:textId="77777777" w:rsidTr="002D37D8">
        <w:trPr>
          <w:trHeight w:val="420"/>
        </w:trPr>
        <w:tc>
          <w:tcPr>
            <w:tcW w:w="345" w:type="pct"/>
          </w:tcPr>
          <w:p w14:paraId="162AB398" w14:textId="242217E3"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19]</w:t>
            </w:r>
          </w:p>
        </w:tc>
        <w:tc>
          <w:tcPr>
            <w:tcW w:w="557" w:type="pct"/>
            <w:shd w:val="clear" w:color="auto" w:fill="auto"/>
            <w:noWrap/>
            <w:hideMark/>
          </w:tcPr>
          <w:p w14:paraId="0F6741CF" w14:textId="791E302A"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R5-231436</w:t>
            </w:r>
          </w:p>
        </w:tc>
        <w:tc>
          <w:tcPr>
            <w:tcW w:w="2871" w:type="pct"/>
            <w:shd w:val="clear" w:color="auto" w:fill="auto"/>
            <w:hideMark/>
          </w:tcPr>
          <w:p w14:paraId="4B058CE5"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Update of TC 12.2.3.2- Inter-carrier concurrent operation / Measurement configuration and reporting via </w:t>
            </w:r>
            <w:proofErr w:type="spellStart"/>
            <w:r w:rsidRPr="00E35D04">
              <w:rPr>
                <w:rFonts w:ascii="Arial" w:hAnsi="Arial" w:cs="Arial"/>
                <w:sz w:val="16"/>
                <w:szCs w:val="16"/>
                <w:lang w:val="en-US"/>
              </w:rPr>
              <w:t>Uu</w:t>
            </w:r>
            <w:proofErr w:type="spellEnd"/>
            <w:r w:rsidRPr="00E35D04">
              <w:rPr>
                <w:rFonts w:ascii="Arial" w:hAnsi="Arial" w:cs="Arial"/>
                <w:sz w:val="16"/>
                <w:szCs w:val="16"/>
                <w:lang w:val="en-US"/>
              </w:rPr>
              <w:t xml:space="preserve"> RRC / CBR measurement reporting / Periodical reporting</w:t>
            </w:r>
          </w:p>
        </w:tc>
        <w:tc>
          <w:tcPr>
            <w:tcW w:w="1227" w:type="pct"/>
            <w:shd w:val="clear" w:color="auto" w:fill="auto"/>
            <w:noWrap/>
            <w:hideMark/>
          </w:tcPr>
          <w:p w14:paraId="033BEC42"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TDIA, CATT</w:t>
            </w:r>
          </w:p>
        </w:tc>
      </w:tr>
      <w:tr w:rsidR="002D37D8" w:rsidRPr="00E35D04" w14:paraId="7FC5F1EF" w14:textId="77777777" w:rsidTr="002D37D8">
        <w:trPr>
          <w:trHeight w:val="420"/>
        </w:trPr>
        <w:tc>
          <w:tcPr>
            <w:tcW w:w="345" w:type="pct"/>
          </w:tcPr>
          <w:p w14:paraId="39F62BBF" w14:textId="0280C39A"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20]</w:t>
            </w:r>
          </w:p>
        </w:tc>
        <w:tc>
          <w:tcPr>
            <w:tcW w:w="557" w:type="pct"/>
            <w:shd w:val="clear" w:color="auto" w:fill="auto"/>
            <w:noWrap/>
            <w:hideMark/>
          </w:tcPr>
          <w:p w14:paraId="2616F110" w14:textId="7F389D44"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R5-230963</w:t>
            </w:r>
          </w:p>
        </w:tc>
        <w:tc>
          <w:tcPr>
            <w:tcW w:w="2871" w:type="pct"/>
            <w:shd w:val="clear" w:color="auto" w:fill="auto"/>
            <w:hideMark/>
          </w:tcPr>
          <w:p w14:paraId="54991249"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Update of TC 12.1.3.2- PC5-only operation / Measurement configuration and reporting via PC5 RRC / PSBCH-RSRP measurement reporting / Event S1 and S2</w:t>
            </w:r>
          </w:p>
        </w:tc>
        <w:tc>
          <w:tcPr>
            <w:tcW w:w="1227" w:type="pct"/>
            <w:shd w:val="clear" w:color="auto" w:fill="auto"/>
            <w:noWrap/>
            <w:hideMark/>
          </w:tcPr>
          <w:p w14:paraId="42382A92"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TDIA, CATT</w:t>
            </w:r>
          </w:p>
        </w:tc>
      </w:tr>
      <w:tr w:rsidR="002D37D8" w:rsidRPr="00E35D04" w14:paraId="071822C3" w14:textId="77777777" w:rsidTr="002D37D8">
        <w:trPr>
          <w:trHeight w:val="420"/>
        </w:trPr>
        <w:tc>
          <w:tcPr>
            <w:tcW w:w="345" w:type="pct"/>
          </w:tcPr>
          <w:p w14:paraId="7309DE6F" w14:textId="0EA7934E"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21]</w:t>
            </w:r>
          </w:p>
        </w:tc>
        <w:tc>
          <w:tcPr>
            <w:tcW w:w="557" w:type="pct"/>
            <w:shd w:val="clear" w:color="auto" w:fill="auto"/>
            <w:noWrap/>
            <w:hideMark/>
          </w:tcPr>
          <w:p w14:paraId="67DF684A" w14:textId="33F9038C"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R5-231437</w:t>
            </w:r>
          </w:p>
        </w:tc>
        <w:tc>
          <w:tcPr>
            <w:tcW w:w="2871" w:type="pct"/>
            <w:shd w:val="clear" w:color="auto" w:fill="auto"/>
            <w:hideMark/>
          </w:tcPr>
          <w:p w14:paraId="1A883665"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 xml:space="preserve">Update of TC 12.2.1.5- Inter-carrier concurrent operation / </w:t>
            </w:r>
            <w:proofErr w:type="spellStart"/>
            <w:r w:rsidRPr="00E35D04">
              <w:rPr>
                <w:rFonts w:ascii="Arial" w:hAnsi="Arial" w:cs="Arial"/>
                <w:sz w:val="16"/>
                <w:szCs w:val="16"/>
                <w:lang w:val="en-US"/>
              </w:rPr>
              <w:t>Sidelink</w:t>
            </w:r>
            <w:proofErr w:type="spellEnd"/>
            <w:r w:rsidRPr="00E35D04">
              <w:rPr>
                <w:rFonts w:ascii="Arial" w:hAnsi="Arial" w:cs="Arial"/>
                <w:sz w:val="16"/>
                <w:szCs w:val="16"/>
                <w:lang w:val="en-US"/>
              </w:rPr>
              <w:t xml:space="preserve"> communication / RRC_CONNECTED / Transmission / Exceptional pool</w:t>
            </w:r>
          </w:p>
        </w:tc>
        <w:tc>
          <w:tcPr>
            <w:tcW w:w="1227" w:type="pct"/>
            <w:shd w:val="clear" w:color="auto" w:fill="auto"/>
            <w:noWrap/>
            <w:hideMark/>
          </w:tcPr>
          <w:p w14:paraId="0C8FE385"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TDIA, CATT</w:t>
            </w:r>
          </w:p>
        </w:tc>
      </w:tr>
      <w:tr w:rsidR="002D37D8" w:rsidRPr="00E35D04" w14:paraId="3FCF2D2C" w14:textId="77777777" w:rsidTr="002D37D8">
        <w:trPr>
          <w:trHeight w:val="420"/>
        </w:trPr>
        <w:tc>
          <w:tcPr>
            <w:tcW w:w="345" w:type="pct"/>
          </w:tcPr>
          <w:p w14:paraId="167F8CD9" w14:textId="698516B6"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22]</w:t>
            </w:r>
          </w:p>
        </w:tc>
        <w:tc>
          <w:tcPr>
            <w:tcW w:w="557" w:type="pct"/>
            <w:shd w:val="clear" w:color="auto" w:fill="auto"/>
            <w:noWrap/>
            <w:hideMark/>
          </w:tcPr>
          <w:p w14:paraId="43FA4438" w14:textId="5CA73A9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R5-231565</w:t>
            </w:r>
          </w:p>
        </w:tc>
        <w:tc>
          <w:tcPr>
            <w:tcW w:w="2871" w:type="pct"/>
            <w:shd w:val="clear" w:color="auto" w:fill="auto"/>
            <w:hideMark/>
          </w:tcPr>
          <w:p w14:paraId="76FAFA88"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5G V2X: Test Model updates</w:t>
            </w:r>
          </w:p>
        </w:tc>
        <w:tc>
          <w:tcPr>
            <w:tcW w:w="1227" w:type="pct"/>
            <w:shd w:val="clear" w:color="auto" w:fill="auto"/>
            <w:noWrap/>
            <w:hideMark/>
          </w:tcPr>
          <w:p w14:paraId="1EE12EDA"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MCC TF160</w:t>
            </w:r>
          </w:p>
        </w:tc>
      </w:tr>
      <w:tr w:rsidR="002D37D8" w:rsidRPr="00E35D04" w14:paraId="110DFF07" w14:textId="77777777" w:rsidTr="002D37D8">
        <w:trPr>
          <w:trHeight w:val="420"/>
        </w:trPr>
        <w:tc>
          <w:tcPr>
            <w:tcW w:w="345" w:type="pct"/>
          </w:tcPr>
          <w:p w14:paraId="7A344269" w14:textId="2A739ACA"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23]</w:t>
            </w:r>
          </w:p>
        </w:tc>
        <w:tc>
          <w:tcPr>
            <w:tcW w:w="557" w:type="pct"/>
            <w:shd w:val="clear" w:color="auto" w:fill="auto"/>
            <w:noWrap/>
            <w:hideMark/>
          </w:tcPr>
          <w:p w14:paraId="0A04D1DF" w14:textId="364B1A14"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R5-230544</w:t>
            </w:r>
          </w:p>
        </w:tc>
        <w:tc>
          <w:tcPr>
            <w:tcW w:w="2871" w:type="pct"/>
            <w:shd w:val="clear" w:color="auto" w:fill="auto"/>
            <w:hideMark/>
          </w:tcPr>
          <w:p w14:paraId="2D9D7544"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WP of Rel-16 NR V2X WI after RAN5 97e</w:t>
            </w:r>
          </w:p>
        </w:tc>
        <w:tc>
          <w:tcPr>
            <w:tcW w:w="1227" w:type="pct"/>
            <w:shd w:val="clear" w:color="auto" w:fill="auto"/>
            <w:noWrap/>
            <w:hideMark/>
          </w:tcPr>
          <w:p w14:paraId="71CE43DA" w14:textId="77777777" w:rsidR="002D37D8" w:rsidRPr="00E35D04" w:rsidRDefault="002D37D8" w:rsidP="00E35D04">
            <w:pPr>
              <w:overflowPunct/>
              <w:autoSpaceDE/>
              <w:autoSpaceDN/>
              <w:adjustRightInd/>
              <w:spacing w:after="0"/>
              <w:jc w:val="both"/>
              <w:textAlignment w:val="auto"/>
              <w:rPr>
                <w:rFonts w:ascii="Arial" w:hAnsi="Arial" w:cs="Arial"/>
                <w:sz w:val="16"/>
                <w:szCs w:val="16"/>
                <w:lang w:val="en-US"/>
              </w:rPr>
            </w:pPr>
            <w:r w:rsidRPr="00E35D04">
              <w:rPr>
                <w:rFonts w:ascii="Arial" w:hAnsi="Arial" w:cs="Arial"/>
                <w:sz w:val="16"/>
                <w:szCs w:val="16"/>
                <w:lang w:val="en-US"/>
              </w:rPr>
              <w:t>Huawei, Hisilicon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AAD9C" w14:textId="77777777" w:rsidR="00D26B33" w:rsidRDefault="00D26B33">
      <w:r>
        <w:separator/>
      </w:r>
    </w:p>
  </w:endnote>
  <w:endnote w:type="continuationSeparator" w:id="0">
    <w:p w14:paraId="7E8F829C" w14:textId="77777777" w:rsidR="00D26B33" w:rsidRDefault="00D2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98DA4" w14:textId="77777777" w:rsidR="00D26B33" w:rsidRDefault="00D26B33">
      <w:r>
        <w:separator/>
      </w:r>
    </w:p>
  </w:footnote>
  <w:footnote w:type="continuationSeparator" w:id="0">
    <w:p w14:paraId="5B15EC6C" w14:textId="77777777" w:rsidR="00D26B33" w:rsidRDefault="00D26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D37D8"/>
    <w:rsid w:val="002F6ED2"/>
    <w:rsid w:val="00300083"/>
    <w:rsid w:val="00301B7A"/>
    <w:rsid w:val="003066B8"/>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3703"/>
    <w:rsid w:val="005D0418"/>
    <w:rsid w:val="005E1D58"/>
    <w:rsid w:val="00604875"/>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1A67"/>
    <w:rsid w:val="008546E5"/>
    <w:rsid w:val="00865EA8"/>
    <w:rsid w:val="00871653"/>
    <w:rsid w:val="00880684"/>
    <w:rsid w:val="00881D74"/>
    <w:rsid w:val="00881E7B"/>
    <w:rsid w:val="008836AC"/>
    <w:rsid w:val="00887422"/>
    <w:rsid w:val="0089166C"/>
    <w:rsid w:val="00893204"/>
    <w:rsid w:val="008960DE"/>
    <w:rsid w:val="008A137F"/>
    <w:rsid w:val="008A36DF"/>
    <w:rsid w:val="008C1698"/>
    <w:rsid w:val="008C1A3D"/>
    <w:rsid w:val="008D01C3"/>
    <w:rsid w:val="008D1E13"/>
    <w:rsid w:val="008D6549"/>
    <w:rsid w:val="008D70D2"/>
    <w:rsid w:val="008F1643"/>
    <w:rsid w:val="00900AE8"/>
    <w:rsid w:val="00900DAD"/>
    <w:rsid w:val="0091408E"/>
    <w:rsid w:val="009378CA"/>
    <w:rsid w:val="0095025E"/>
    <w:rsid w:val="00955C4C"/>
    <w:rsid w:val="0097284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29FB"/>
    <w:rsid w:val="00C74DAF"/>
    <w:rsid w:val="00C80116"/>
    <w:rsid w:val="00C87BFC"/>
    <w:rsid w:val="00CD7EAD"/>
    <w:rsid w:val="00CF3732"/>
    <w:rsid w:val="00CF5E71"/>
    <w:rsid w:val="00CF7FAC"/>
    <w:rsid w:val="00D04679"/>
    <w:rsid w:val="00D160C1"/>
    <w:rsid w:val="00D17794"/>
    <w:rsid w:val="00D22398"/>
    <w:rsid w:val="00D26B33"/>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DBE"/>
    <w:rsid w:val="00E35D04"/>
    <w:rsid w:val="00E36051"/>
    <w:rsid w:val="00E544FA"/>
    <w:rsid w:val="00E55E83"/>
    <w:rsid w:val="00E5792E"/>
    <w:rsid w:val="00E6077C"/>
    <w:rsid w:val="00E63841"/>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0083"/>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000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000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000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00083"/>
    <w:pPr>
      <w:ind w:left="1418" w:hanging="1418"/>
      <w:outlineLvl w:val="3"/>
    </w:pPr>
    <w:rPr>
      <w:sz w:val="24"/>
    </w:rPr>
  </w:style>
  <w:style w:type="paragraph" w:styleId="Heading5">
    <w:name w:val="heading 5"/>
    <w:aliases w:val="H5"/>
    <w:basedOn w:val="Heading4"/>
    <w:next w:val="Normal"/>
    <w:qFormat/>
    <w:rsid w:val="00300083"/>
    <w:pPr>
      <w:ind w:left="1701" w:hanging="1701"/>
      <w:outlineLvl w:val="4"/>
    </w:pPr>
    <w:rPr>
      <w:sz w:val="22"/>
    </w:rPr>
  </w:style>
  <w:style w:type="paragraph" w:styleId="Heading6">
    <w:name w:val="heading 6"/>
    <w:basedOn w:val="H6"/>
    <w:next w:val="Normal"/>
    <w:link w:val="Heading6Char"/>
    <w:qFormat/>
    <w:rsid w:val="00300083"/>
    <w:pPr>
      <w:outlineLvl w:val="5"/>
    </w:pPr>
  </w:style>
  <w:style w:type="paragraph" w:styleId="Heading7">
    <w:name w:val="heading 7"/>
    <w:basedOn w:val="H6"/>
    <w:next w:val="Normal"/>
    <w:link w:val="Heading7Char"/>
    <w:qFormat/>
    <w:rsid w:val="00300083"/>
    <w:pPr>
      <w:outlineLvl w:val="6"/>
    </w:pPr>
  </w:style>
  <w:style w:type="paragraph" w:styleId="Heading8">
    <w:name w:val="heading 8"/>
    <w:aliases w:val="Table Heading"/>
    <w:basedOn w:val="Heading1"/>
    <w:next w:val="Normal"/>
    <w:qFormat/>
    <w:rsid w:val="00300083"/>
    <w:pPr>
      <w:ind w:left="0" w:firstLine="0"/>
      <w:outlineLvl w:val="7"/>
    </w:pPr>
  </w:style>
  <w:style w:type="paragraph" w:styleId="Heading9">
    <w:name w:val="heading 9"/>
    <w:aliases w:val="Figure Heading,FH"/>
    <w:basedOn w:val="Heading8"/>
    <w:next w:val="Normal"/>
    <w:qFormat/>
    <w:rsid w:val="003000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000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00083"/>
    <w:pPr>
      <w:spacing w:before="180"/>
      <w:ind w:left="2693" w:hanging="2693"/>
    </w:pPr>
    <w:rPr>
      <w:b/>
    </w:rPr>
  </w:style>
  <w:style w:type="paragraph" w:styleId="TOC1">
    <w:name w:val="toc 1"/>
    <w:semiHidden/>
    <w:rsid w:val="003000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0008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00083"/>
    <w:pPr>
      <w:ind w:left="1701" w:hanging="1701"/>
    </w:pPr>
  </w:style>
  <w:style w:type="paragraph" w:styleId="TOC4">
    <w:name w:val="toc 4"/>
    <w:basedOn w:val="TOC3"/>
    <w:rsid w:val="00300083"/>
    <w:pPr>
      <w:ind w:left="1418" w:hanging="1418"/>
    </w:pPr>
  </w:style>
  <w:style w:type="paragraph" w:styleId="TOC3">
    <w:name w:val="toc 3"/>
    <w:basedOn w:val="TOC2"/>
    <w:rsid w:val="00300083"/>
    <w:pPr>
      <w:ind w:left="1134" w:hanging="1134"/>
    </w:pPr>
  </w:style>
  <w:style w:type="paragraph" w:styleId="TOC2">
    <w:name w:val="toc 2"/>
    <w:basedOn w:val="TOC1"/>
    <w:rsid w:val="00300083"/>
    <w:pPr>
      <w:keepNext w:val="0"/>
      <w:spacing w:before="0"/>
      <w:ind w:left="851" w:hanging="851"/>
    </w:pPr>
    <w:rPr>
      <w:sz w:val="20"/>
    </w:rPr>
  </w:style>
  <w:style w:type="paragraph" w:styleId="Index2">
    <w:name w:val="index 2"/>
    <w:basedOn w:val="Index1"/>
    <w:rsid w:val="00300083"/>
    <w:pPr>
      <w:ind w:left="284"/>
    </w:pPr>
  </w:style>
  <w:style w:type="paragraph" w:styleId="Index1">
    <w:name w:val="index 1"/>
    <w:basedOn w:val="Normal"/>
    <w:rsid w:val="00300083"/>
    <w:pPr>
      <w:keepLines/>
      <w:spacing w:after="0"/>
    </w:pPr>
  </w:style>
  <w:style w:type="paragraph" w:customStyle="1" w:styleId="ZH">
    <w:name w:val="ZH"/>
    <w:rsid w:val="0030008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00083"/>
    <w:pPr>
      <w:outlineLvl w:val="9"/>
    </w:pPr>
  </w:style>
  <w:style w:type="paragraph" w:styleId="ListNumber2">
    <w:name w:val="List Number 2"/>
    <w:basedOn w:val="ListNumber"/>
    <w:rsid w:val="003000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00083"/>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000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00083"/>
    <w:pPr>
      <w:keepLines/>
      <w:spacing w:after="0"/>
      <w:ind w:left="454" w:hanging="454"/>
    </w:pPr>
    <w:rPr>
      <w:sz w:val="16"/>
    </w:rPr>
  </w:style>
  <w:style w:type="paragraph" w:customStyle="1" w:styleId="TAH">
    <w:name w:val="TAH"/>
    <w:basedOn w:val="TAC"/>
    <w:link w:val="TAHCar"/>
    <w:rsid w:val="00300083"/>
    <w:rPr>
      <w:b/>
    </w:rPr>
  </w:style>
  <w:style w:type="paragraph" w:customStyle="1" w:styleId="TAC">
    <w:name w:val="TAC"/>
    <w:basedOn w:val="TAL"/>
    <w:link w:val="TACChar"/>
    <w:rsid w:val="00300083"/>
    <w:pPr>
      <w:jc w:val="center"/>
    </w:pPr>
  </w:style>
  <w:style w:type="paragraph" w:customStyle="1" w:styleId="TF">
    <w:name w:val="TF"/>
    <w:basedOn w:val="TH"/>
    <w:rsid w:val="00300083"/>
    <w:pPr>
      <w:keepNext w:val="0"/>
      <w:spacing w:before="0" w:after="240"/>
    </w:pPr>
  </w:style>
  <w:style w:type="paragraph" w:customStyle="1" w:styleId="NO">
    <w:name w:val="NO"/>
    <w:basedOn w:val="Normal"/>
    <w:rsid w:val="00300083"/>
    <w:pPr>
      <w:keepLines/>
      <w:ind w:left="1135" w:hanging="851"/>
    </w:pPr>
  </w:style>
  <w:style w:type="paragraph" w:styleId="TOC9">
    <w:name w:val="toc 9"/>
    <w:basedOn w:val="TOC8"/>
    <w:rsid w:val="00300083"/>
    <w:pPr>
      <w:ind w:left="1418" w:hanging="1418"/>
    </w:pPr>
  </w:style>
  <w:style w:type="paragraph" w:customStyle="1" w:styleId="EX">
    <w:name w:val="EX"/>
    <w:basedOn w:val="Normal"/>
    <w:rsid w:val="00300083"/>
    <w:pPr>
      <w:keepLines/>
      <w:ind w:left="1702" w:hanging="1418"/>
    </w:pPr>
  </w:style>
  <w:style w:type="paragraph" w:customStyle="1" w:styleId="LD">
    <w:name w:val="LD"/>
    <w:rsid w:val="00300083"/>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00083"/>
    <w:pPr>
      <w:spacing w:after="0"/>
    </w:pPr>
  </w:style>
  <w:style w:type="paragraph" w:customStyle="1" w:styleId="EW">
    <w:name w:val="EW"/>
    <w:basedOn w:val="EX"/>
    <w:rsid w:val="00300083"/>
    <w:pPr>
      <w:spacing w:after="0"/>
    </w:pPr>
  </w:style>
  <w:style w:type="paragraph" w:styleId="TOC6">
    <w:name w:val="toc 6"/>
    <w:basedOn w:val="TOC5"/>
    <w:next w:val="Normal"/>
    <w:rsid w:val="00300083"/>
    <w:pPr>
      <w:ind w:left="1985" w:hanging="1985"/>
    </w:pPr>
  </w:style>
  <w:style w:type="paragraph" w:styleId="TOC7">
    <w:name w:val="toc 7"/>
    <w:basedOn w:val="TOC6"/>
    <w:next w:val="Normal"/>
    <w:rsid w:val="00300083"/>
    <w:pPr>
      <w:ind w:left="2268" w:hanging="2268"/>
    </w:pPr>
  </w:style>
  <w:style w:type="paragraph" w:styleId="ListBullet2">
    <w:name w:val="List Bullet 2"/>
    <w:aliases w:val="lb2"/>
    <w:basedOn w:val="ListBullet"/>
    <w:rsid w:val="00300083"/>
    <w:pPr>
      <w:ind w:left="851"/>
    </w:pPr>
  </w:style>
  <w:style w:type="paragraph" w:styleId="ListBullet3">
    <w:name w:val="List Bullet 3"/>
    <w:basedOn w:val="ListBullet2"/>
    <w:rsid w:val="00300083"/>
    <w:pPr>
      <w:ind w:left="1135"/>
    </w:pPr>
  </w:style>
  <w:style w:type="paragraph" w:styleId="ListNumber">
    <w:name w:val="List Number"/>
    <w:basedOn w:val="List"/>
    <w:rsid w:val="00300083"/>
  </w:style>
  <w:style w:type="paragraph" w:customStyle="1" w:styleId="EQ">
    <w:name w:val="EQ"/>
    <w:basedOn w:val="Normal"/>
    <w:next w:val="Normal"/>
    <w:rsid w:val="00300083"/>
    <w:pPr>
      <w:keepLines/>
      <w:tabs>
        <w:tab w:val="center" w:pos="4536"/>
        <w:tab w:val="right" w:pos="9072"/>
      </w:tabs>
    </w:pPr>
  </w:style>
  <w:style w:type="paragraph" w:customStyle="1" w:styleId="TH">
    <w:name w:val="TH"/>
    <w:basedOn w:val="Normal"/>
    <w:link w:val="THChar"/>
    <w:rsid w:val="00300083"/>
    <w:pPr>
      <w:keepNext/>
      <w:keepLines/>
      <w:spacing w:before="60"/>
      <w:jc w:val="center"/>
    </w:pPr>
    <w:rPr>
      <w:rFonts w:ascii="Arial" w:hAnsi="Arial"/>
      <w:b/>
    </w:rPr>
  </w:style>
  <w:style w:type="paragraph" w:customStyle="1" w:styleId="NF">
    <w:name w:val="NF"/>
    <w:basedOn w:val="NO"/>
    <w:rsid w:val="00300083"/>
    <w:pPr>
      <w:keepNext/>
      <w:spacing w:after="0"/>
    </w:pPr>
    <w:rPr>
      <w:rFonts w:ascii="Arial" w:hAnsi="Arial"/>
      <w:sz w:val="18"/>
    </w:rPr>
  </w:style>
  <w:style w:type="paragraph" w:customStyle="1" w:styleId="PL">
    <w:name w:val="PL"/>
    <w:rsid w:val="00300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00083"/>
    <w:pPr>
      <w:jc w:val="right"/>
    </w:pPr>
  </w:style>
  <w:style w:type="paragraph" w:customStyle="1" w:styleId="H6">
    <w:name w:val="H6"/>
    <w:basedOn w:val="Heading5"/>
    <w:next w:val="Normal"/>
    <w:rsid w:val="00300083"/>
    <w:pPr>
      <w:ind w:left="1985" w:hanging="1985"/>
      <w:outlineLvl w:val="9"/>
    </w:pPr>
    <w:rPr>
      <w:sz w:val="20"/>
    </w:rPr>
  </w:style>
  <w:style w:type="paragraph" w:customStyle="1" w:styleId="TAN">
    <w:name w:val="TAN"/>
    <w:basedOn w:val="TAL"/>
    <w:link w:val="TANChar"/>
    <w:rsid w:val="00300083"/>
    <w:pPr>
      <w:ind w:left="851" w:hanging="851"/>
    </w:pPr>
  </w:style>
  <w:style w:type="paragraph" w:customStyle="1" w:styleId="TAL">
    <w:name w:val="TAL"/>
    <w:basedOn w:val="Normal"/>
    <w:link w:val="TALCar"/>
    <w:rsid w:val="00300083"/>
    <w:pPr>
      <w:keepNext/>
      <w:keepLines/>
      <w:spacing w:after="0"/>
    </w:pPr>
    <w:rPr>
      <w:rFonts w:ascii="Arial" w:hAnsi="Arial"/>
      <w:sz w:val="18"/>
    </w:rPr>
  </w:style>
  <w:style w:type="paragraph" w:customStyle="1" w:styleId="ZA">
    <w:name w:val="ZA"/>
    <w:rsid w:val="003000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000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0008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000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00083"/>
    <w:pPr>
      <w:framePr w:wrap="notBeside" w:y="16161"/>
    </w:pPr>
  </w:style>
  <w:style w:type="character" w:customStyle="1" w:styleId="ZGSM">
    <w:name w:val="ZGSM"/>
    <w:rsid w:val="00300083"/>
  </w:style>
  <w:style w:type="paragraph" w:styleId="List2">
    <w:name w:val="List 2"/>
    <w:basedOn w:val="List"/>
    <w:rsid w:val="00300083"/>
    <w:pPr>
      <w:ind w:left="851"/>
    </w:pPr>
  </w:style>
  <w:style w:type="paragraph" w:customStyle="1" w:styleId="ZG">
    <w:name w:val="ZG"/>
    <w:rsid w:val="0030008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00083"/>
    <w:pPr>
      <w:ind w:left="1135"/>
    </w:pPr>
  </w:style>
  <w:style w:type="paragraph" w:styleId="List4">
    <w:name w:val="List 4"/>
    <w:basedOn w:val="List3"/>
    <w:rsid w:val="00300083"/>
    <w:pPr>
      <w:ind w:left="1418"/>
    </w:pPr>
  </w:style>
  <w:style w:type="paragraph" w:styleId="List5">
    <w:name w:val="List 5"/>
    <w:basedOn w:val="List4"/>
    <w:rsid w:val="00300083"/>
    <w:pPr>
      <w:ind w:left="1702"/>
    </w:pPr>
  </w:style>
  <w:style w:type="paragraph" w:customStyle="1" w:styleId="EditorsNote">
    <w:name w:val="Editor's Note"/>
    <w:basedOn w:val="NO"/>
    <w:rsid w:val="00300083"/>
    <w:rPr>
      <w:color w:val="FF0000"/>
    </w:rPr>
  </w:style>
  <w:style w:type="paragraph" w:styleId="List">
    <w:name w:val="List"/>
    <w:basedOn w:val="Normal"/>
    <w:rsid w:val="00300083"/>
    <w:pPr>
      <w:ind w:left="568" w:hanging="284"/>
    </w:pPr>
  </w:style>
  <w:style w:type="paragraph" w:styleId="ListBullet">
    <w:name w:val="List Bullet"/>
    <w:basedOn w:val="List"/>
    <w:rsid w:val="00300083"/>
  </w:style>
  <w:style w:type="paragraph" w:styleId="ListBullet4">
    <w:name w:val="List Bullet 4"/>
    <w:basedOn w:val="ListBullet3"/>
    <w:rsid w:val="00300083"/>
    <w:pPr>
      <w:ind w:left="1418"/>
    </w:pPr>
  </w:style>
  <w:style w:type="paragraph" w:styleId="ListBullet5">
    <w:name w:val="List Bullet 5"/>
    <w:basedOn w:val="ListBullet4"/>
    <w:rsid w:val="00300083"/>
    <w:pPr>
      <w:ind w:left="1702"/>
    </w:pPr>
  </w:style>
  <w:style w:type="paragraph" w:customStyle="1" w:styleId="B1">
    <w:name w:val="B1"/>
    <w:basedOn w:val="List"/>
    <w:link w:val="B1Char1"/>
    <w:rsid w:val="00300083"/>
  </w:style>
  <w:style w:type="paragraph" w:customStyle="1" w:styleId="B2">
    <w:name w:val="B2"/>
    <w:basedOn w:val="List2"/>
    <w:rsid w:val="00300083"/>
  </w:style>
  <w:style w:type="paragraph" w:customStyle="1" w:styleId="B3">
    <w:name w:val="B3"/>
    <w:basedOn w:val="List3"/>
    <w:rsid w:val="00300083"/>
  </w:style>
  <w:style w:type="paragraph" w:customStyle="1" w:styleId="B4">
    <w:name w:val="B4"/>
    <w:basedOn w:val="List4"/>
    <w:rsid w:val="00300083"/>
  </w:style>
  <w:style w:type="paragraph" w:customStyle="1" w:styleId="B5">
    <w:name w:val="B5"/>
    <w:basedOn w:val="List5"/>
    <w:rsid w:val="00300083"/>
  </w:style>
  <w:style w:type="paragraph" w:styleId="Footer">
    <w:name w:val="footer"/>
    <w:basedOn w:val="Header"/>
    <w:link w:val="FooterChar"/>
    <w:rsid w:val="00300083"/>
    <w:pPr>
      <w:jc w:val="center"/>
    </w:pPr>
    <w:rPr>
      <w:i/>
    </w:rPr>
  </w:style>
  <w:style w:type="paragraph" w:customStyle="1" w:styleId="ZTD">
    <w:name w:val="ZTD"/>
    <w:basedOn w:val="ZB"/>
    <w:rsid w:val="003000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886877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1226</Words>
  <Characters>6990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2023-03-13T14:46:00Z</dcterms:created>
  <dcterms:modified xsi:type="dcterms:W3CDTF">2023-03-13T14:46:00Z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(3)zhNkYeRoYBUQf+82VK3vn8owXUZ7oDXuHGswWghnAI8c3Xw3rQ+WS9onRIf7PwWs4qn0s6lL
bWma+yPl5ptLHcIXITbCDnarpxCNh+z/8otcak0PGQdNf0QcT9TtDtblZKV5JjqIpAV5dsa3
ljM7wydcffJXOCQ+jdUYISvToLaxF/G7i7d+qhRC1zP7WHF8pT5qJ4dZEJa+e1G7MZyOAp3i
C3LphCZEQkIjuXXo34</vt:lpwstr>
  </property>
  <property fmtid="{D5CDD505-2E9C-101B-9397-08002B2CF9AE}" pid="11" name="_2015_ms_pID_7253431">
    <vt:lpwstr>9X7wqUZMqmoSXYtN80ZXWqI0mOCorXApGfj2n1nMIkgbhtGWRlGjh8
mN6V4C9IODRt/FWH5f54Ar+yOSargxjyItMSdlXQr475H0yssevmSqaoudq751fhAj6sAGXx
wDDKikcfhJ3gxEWsPGhoGf4Sho75XyodP8YTapodrWoaZuRMlvRTsd1k65IgNHAgOQR9Zt+h
0JF/RyEMqmLWrBoBMNeo+glQoAtcNO9eo2uL</vt:lpwstr>
  </property>
  <property fmtid="{D5CDD505-2E9C-101B-9397-08002B2CF9AE}" pid="12" name="_2015_ms_pID_7253432">
    <vt:lpwstr>gQ==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1677827565</vt:lpwstr>
  </property>
</Properties>
</file>